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7F3BE4" w:rsidTr="00555ED1">
        <w:trPr>
          <w:trHeight w:val="1317"/>
        </w:trPr>
        <w:tc>
          <w:tcPr>
            <w:tcW w:w="4230" w:type="dxa"/>
          </w:tcPr>
          <w:p w:rsidR="007F3BE4" w:rsidRDefault="007F3BE4" w:rsidP="00555ED1">
            <w:pPr>
              <w:ind w:right="-70"/>
              <w:jc w:val="center"/>
              <w:rPr>
                <w:rFonts w:ascii="Bash" w:hAnsi="Bash"/>
                <w:b/>
                <w:spacing w:val="-20"/>
                <w:sz w:val="22"/>
              </w:rPr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proofErr w:type="gramStart"/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proofErr w:type="gramEnd"/>
            <w:r>
              <w:rPr>
                <w:rFonts w:ascii="Bash" w:hAnsi="Bash"/>
                <w:b/>
                <w:spacing w:val="-20"/>
                <w:sz w:val="22"/>
              </w:rPr>
              <w:t>ОРТОСТАН РЕСПУБЛИКА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:rsidR="007F3BE4" w:rsidRPr="00E75AC7" w:rsidRDefault="007F3BE4" w:rsidP="00555ED1">
            <w:pPr>
              <w:jc w:val="center"/>
              <w:rPr>
                <w:rFonts w:ascii="Bash" w:hAnsi="Bash"/>
                <w:b/>
              </w:rPr>
            </w:pPr>
            <w:r w:rsidRPr="00E75AC7">
              <w:rPr>
                <w:rFonts w:ascii="Bash" w:hAnsi="Bash"/>
                <w:b/>
              </w:rPr>
              <w:t>Б</w:t>
            </w:r>
            <w:proofErr w:type="gramStart"/>
            <w:r w:rsidRPr="00E75AC7">
              <w:rPr>
                <w:rFonts w:ascii="Bash" w:hAnsi="Bash"/>
                <w:b/>
              </w:rPr>
              <w:t>O</w:t>
            </w:r>
            <w:proofErr w:type="gramEnd"/>
            <w:r w:rsidRPr="00E75AC7">
              <w:rPr>
                <w:rFonts w:ascii="Bash" w:hAnsi="Bash"/>
                <w:b/>
              </w:rPr>
              <w:t>РO РАЙОНЫ</w:t>
            </w:r>
          </w:p>
          <w:p w:rsidR="007F3BE4" w:rsidRPr="00903B2D" w:rsidRDefault="007F3BE4" w:rsidP="00555ED1">
            <w:pPr>
              <w:jc w:val="center"/>
              <w:rPr>
                <w:rFonts w:ascii="Bash" w:hAnsi="Bash"/>
                <w:sz w:val="22"/>
              </w:rPr>
            </w:pPr>
            <w:r w:rsidRPr="00FB7146">
              <w:rPr>
                <w:rFonts w:ascii="Bash" w:hAnsi="Bash"/>
                <w:b/>
              </w:rPr>
              <w:t>МУНИЦИПАЛЬ РАЙОН</w:t>
            </w:r>
            <w:r>
              <w:rPr>
                <w:rFonts w:ascii="Bash" w:hAnsi="Bash"/>
                <w:b/>
              </w:rPr>
              <w:t>ЫНЫ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N</w:t>
            </w:r>
            <w:proofErr w:type="gramEnd"/>
          </w:p>
          <w:p w:rsidR="007F3BE4" w:rsidRDefault="007F3BE4" w:rsidP="00555ED1">
            <w:pPr>
              <w:jc w:val="center"/>
              <w:rPr>
                <w:rFonts w:ascii="Bash" w:hAnsi="Bash"/>
                <w:b/>
                <w:spacing w:val="-20"/>
              </w:rPr>
            </w:pPr>
            <w:r w:rsidRPr="00E75AC7">
              <w:rPr>
                <w:rFonts w:ascii="Bash" w:hAnsi="Bash"/>
                <w:b/>
                <w:spacing w:val="-20"/>
              </w:rPr>
              <w:t xml:space="preserve"> </w:t>
            </w:r>
            <w:proofErr w:type="gramStart"/>
            <w:r>
              <w:rPr>
                <w:rFonts w:ascii="Bash" w:hAnsi="Bash"/>
                <w:b/>
                <w:spacing w:val="-20"/>
              </w:rPr>
              <w:t>К</w:t>
            </w:r>
            <w:proofErr w:type="gramEnd"/>
            <w:r>
              <w:rPr>
                <w:rFonts w:ascii="Bash" w:hAnsi="Bash"/>
                <w:b/>
                <w:spacing w:val="-20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</w:rPr>
              <w:t>К</w:t>
            </w:r>
            <w:r>
              <w:rPr>
                <w:rFonts w:ascii="Bash" w:hAnsi="Bash"/>
                <w:b/>
                <w:spacing w:val="-20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</w:rPr>
              <w:t>Й АУЫЛ СОВЕТЫ</w:t>
            </w:r>
          </w:p>
          <w:p w:rsidR="007F3BE4" w:rsidRPr="00E75AC7" w:rsidRDefault="007F3BE4" w:rsidP="00555ED1">
            <w:pPr>
              <w:jc w:val="center"/>
              <w:rPr>
                <w:rFonts w:ascii="Bash" w:hAnsi="Bash"/>
                <w:b/>
                <w:spacing w:val="-20"/>
              </w:rPr>
            </w:pPr>
            <w:r>
              <w:rPr>
                <w:rFonts w:ascii="Bash" w:hAnsi="Bash"/>
                <w:b/>
                <w:spacing w:val="-20"/>
              </w:rPr>
              <w:t>АУЫЛ БИЛ</w:t>
            </w:r>
            <w:proofErr w:type="gramStart"/>
            <w:r>
              <w:rPr>
                <w:rFonts w:ascii="Bash" w:hAnsi="Bash"/>
                <w:b/>
                <w:spacing w:val="-20"/>
                <w:lang w:val="en-US"/>
              </w:rPr>
              <w:t>EMEH</w:t>
            </w:r>
            <w:proofErr w:type="gramEnd"/>
            <w:r>
              <w:rPr>
                <w:rFonts w:ascii="Bash" w:hAnsi="Bash"/>
                <w:b/>
                <w:spacing w:val="-20"/>
              </w:rPr>
              <w:t>Е</w:t>
            </w:r>
          </w:p>
          <w:p w:rsidR="007F3BE4" w:rsidRDefault="007F3BE4" w:rsidP="00555ED1">
            <w:pPr>
              <w:spacing w:line="300" w:lineRule="exact"/>
              <w:jc w:val="center"/>
              <w:rPr>
                <w:rFonts w:ascii="Bash" w:hAnsi="Bash"/>
                <w:b/>
                <w:spacing w:val="-20"/>
              </w:rPr>
            </w:pPr>
            <w:r>
              <w:rPr>
                <w:rFonts w:ascii="Bash" w:hAnsi="Bash"/>
                <w:b/>
                <w:spacing w:val="-20"/>
              </w:rPr>
              <w:t>Х</w:t>
            </w:r>
            <w:r w:rsidRPr="00FB7146">
              <w:rPr>
                <w:rFonts w:ascii="Bash" w:hAnsi="Bash"/>
                <w:b/>
                <w:spacing w:val="-20"/>
              </w:rPr>
              <w:t>А</w:t>
            </w:r>
            <w:r>
              <w:rPr>
                <w:rFonts w:ascii="Bash" w:hAnsi="Bash"/>
                <w:b/>
                <w:spacing w:val="-20"/>
              </w:rPr>
              <w:t>КИМИ</w:t>
            </w:r>
            <w:proofErr w:type="gramStart"/>
            <w:r>
              <w:rPr>
                <w:rFonts w:ascii="Bash" w:hAnsi="Bash"/>
                <w:b/>
                <w:spacing w:val="-20"/>
                <w:lang w:val="en-US"/>
              </w:rPr>
              <w:t>E</w:t>
            </w:r>
            <w:proofErr w:type="gramEnd"/>
            <w:r>
              <w:rPr>
                <w:rFonts w:ascii="Bash" w:hAnsi="Bash"/>
                <w:b/>
                <w:spacing w:val="-20"/>
              </w:rPr>
              <w:t xml:space="preserve">ТЕ </w:t>
            </w:r>
          </w:p>
          <w:p w:rsidR="007F3BE4" w:rsidRDefault="007F3BE4" w:rsidP="00555ED1">
            <w:pPr>
              <w:spacing w:line="300" w:lineRule="exact"/>
              <w:jc w:val="center"/>
              <w:rPr>
                <w:rFonts w:ascii="Bash" w:hAnsi="Bash"/>
                <w:sz w:val="22"/>
              </w:rPr>
            </w:pPr>
          </w:p>
          <w:p w:rsidR="007F3BE4" w:rsidRPr="000B4A3C" w:rsidRDefault="007F3BE4" w:rsidP="00555ED1">
            <w:pPr>
              <w:spacing w:line="200" w:lineRule="exact"/>
              <w:jc w:val="center"/>
              <w:rPr>
                <w:rFonts w:ascii="Bash" w:hAnsi="Bash"/>
                <w:sz w:val="22"/>
                <w:szCs w:val="22"/>
              </w:rPr>
            </w:pPr>
            <w:r w:rsidRPr="000B4A3C">
              <w:rPr>
                <w:sz w:val="22"/>
                <w:szCs w:val="22"/>
              </w:rPr>
              <w:t xml:space="preserve">452470, </w:t>
            </w:r>
            <w:r w:rsidRPr="000B4A3C">
              <w:rPr>
                <w:rFonts w:ascii="Bash" w:hAnsi="Bash"/>
                <w:sz w:val="22"/>
                <w:szCs w:val="22"/>
              </w:rPr>
              <w:t>Б</w:t>
            </w:r>
            <w:proofErr w:type="gramStart"/>
            <w:r w:rsidRPr="000B4A3C">
              <w:rPr>
                <w:rFonts w:ascii="Bash" w:hAnsi="Bash"/>
                <w:sz w:val="22"/>
                <w:szCs w:val="22"/>
                <w:lang w:val="en-US"/>
              </w:rPr>
              <w:t>o</w:t>
            </w:r>
            <w:proofErr w:type="gramEnd"/>
            <w:r w:rsidRPr="000B4A3C">
              <w:rPr>
                <w:rFonts w:ascii="Bash" w:hAnsi="Bash"/>
                <w:sz w:val="22"/>
                <w:szCs w:val="22"/>
              </w:rPr>
              <w:t>р</w:t>
            </w:r>
            <w:r w:rsidRPr="000B4A3C">
              <w:rPr>
                <w:rFonts w:ascii="Bash" w:hAnsi="Bash"/>
                <w:sz w:val="22"/>
                <w:szCs w:val="22"/>
                <w:lang w:val="en-US"/>
              </w:rPr>
              <w:t>o</w:t>
            </w:r>
            <w:r w:rsidRPr="000B4A3C">
              <w:rPr>
                <w:rFonts w:ascii="Bash" w:hAnsi="Bash"/>
                <w:sz w:val="22"/>
                <w:szCs w:val="22"/>
              </w:rPr>
              <w:t xml:space="preserve"> районы, К</w:t>
            </w:r>
            <w:proofErr w:type="spellStart"/>
            <w:r w:rsidRPr="000B4A3C">
              <w:rPr>
                <w:rFonts w:ascii="Bash" w:hAnsi="Bash"/>
                <w:sz w:val="22"/>
                <w:szCs w:val="22"/>
                <w:lang w:val="en-US"/>
              </w:rPr>
              <w:t>yce</w:t>
            </w:r>
            <w:proofErr w:type="spellEnd"/>
            <w:r w:rsidRPr="000B4A3C">
              <w:rPr>
                <w:rFonts w:ascii="Bash" w:hAnsi="Bash"/>
                <w:sz w:val="22"/>
                <w:szCs w:val="22"/>
              </w:rPr>
              <w:t>к</w:t>
            </w:r>
            <w:r w:rsidRPr="000B4A3C">
              <w:rPr>
                <w:rFonts w:ascii="Bash" w:hAnsi="Bash"/>
                <w:sz w:val="22"/>
                <w:szCs w:val="22"/>
                <w:lang w:val="en-US"/>
              </w:rPr>
              <w:t>e</w:t>
            </w:r>
            <w:r w:rsidRPr="000B4A3C">
              <w:rPr>
                <w:rFonts w:ascii="Bash" w:hAnsi="Bash"/>
                <w:sz w:val="22"/>
                <w:szCs w:val="22"/>
              </w:rPr>
              <w:t xml:space="preserve">й </w:t>
            </w:r>
            <w:proofErr w:type="spellStart"/>
            <w:r w:rsidRPr="000B4A3C">
              <w:rPr>
                <w:rFonts w:ascii="Bash" w:hAnsi="Bash"/>
                <w:sz w:val="22"/>
                <w:szCs w:val="22"/>
              </w:rPr>
              <w:t>ауыл</w:t>
            </w:r>
            <w:proofErr w:type="spellEnd"/>
          </w:p>
          <w:p w:rsidR="007F3BE4" w:rsidRDefault="007F3BE4" w:rsidP="00555ED1">
            <w:pPr>
              <w:spacing w:line="200" w:lineRule="exact"/>
              <w:jc w:val="center"/>
              <w:rPr>
                <w:rFonts w:ascii="Bash" w:hAnsi="Bash"/>
              </w:rPr>
            </w:pPr>
            <w:r w:rsidRPr="000B4A3C">
              <w:rPr>
                <w:rFonts w:ascii="Bash" w:hAnsi="Bash"/>
                <w:sz w:val="22"/>
                <w:szCs w:val="22"/>
              </w:rPr>
              <w:t xml:space="preserve">Новостройка </w:t>
            </w:r>
            <w:proofErr w:type="spellStart"/>
            <w:r w:rsidRPr="000B4A3C">
              <w:rPr>
                <w:rFonts w:ascii="Bash" w:hAnsi="Bash"/>
                <w:sz w:val="22"/>
                <w:szCs w:val="22"/>
              </w:rPr>
              <w:t>урамы</w:t>
            </w:r>
            <w:proofErr w:type="spellEnd"/>
            <w:r w:rsidRPr="000B4A3C">
              <w:rPr>
                <w:sz w:val="22"/>
                <w:szCs w:val="22"/>
              </w:rPr>
              <w:t>, 8</w:t>
            </w:r>
          </w:p>
        </w:tc>
        <w:tc>
          <w:tcPr>
            <w:tcW w:w="1551" w:type="dxa"/>
            <w:vAlign w:val="center"/>
          </w:tcPr>
          <w:p w:rsidR="007F3BE4" w:rsidRDefault="007F3BE4" w:rsidP="00555ED1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 fillcolor="window">
                  <v:imagedata r:id="rId9" o:title=""/>
                </v:shape>
                <o:OLEObject Type="Embed" ProgID="Word.Document.8" ShapeID="_x0000_i1025" DrawAspect="Content" ObjectID="_1732957779" r:id="rId10"/>
              </w:object>
            </w:r>
          </w:p>
        </w:tc>
        <w:tc>
          <w:tcPr>
            <w:tcW w:w="4371" w:type="dxa"/>
          </w:tcPr>
          <w:p w:rsidR="007F3BE4" w:rsidRDefault="007F3BE4" w:rsidP="00555ED1">
            <w:pPr>
              <w:ind w:left="-70" w:right="-7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7F3BE4" w:rsidRDefault="007F3BE4" w:rsidP="00555ED1">
            <w:pPr>
              <w:ind w:left="-70" w:right="-70"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</w:rPr>
              <w:t xml:space="preserve">Сельского поселения кусекеевский сельсовет  </w:t>
            </w:r>
          </w:p>
          <w:p w:rsidR="007F3BE4" w:rsidRDefault="007F3BE4" w:rsidP="00555ED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РАЙОНа</w:t>
            </w:r>
          </w:p>
          <w:p w:rsidR="007F3BE4" w:rsidRDefault="007F3BE4" w:rsidP="00555ED1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БИРСКИЙ район</w:t>
            </w:r>
            <w:r>
              <w:rPr>
                <w:b/>
              </w:rPr>
              <w:t xml:space="preserve"> </w:t>
            </w:r>
          </w:p>
          <w:p w:rsidR="007F3BE4" w:rsidRDefault="007F3BE4" w:rsidP="00555ED1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РЕСПУБЛИКИ БАШКОРТОСТАН </w:t>
            </w:r>
          </w:p>
          <w:p w:rsidR="007F3BE4" w:rsidRDefault="007F3BE4" w:rsidP="00555ED1">
            <w:pPr>
              <w:spacing w:line="260" w:lineRule="exact"/>
              <w:jc w:val="center"/>
            </w:pPr>
            <w:r>
              <w:t xml:space="preserve">             </w:t>
            </w:r>
          </w:p>
          <w:p w:rsidR="007F3BE4" w:rsidRDefault="007F3BE4" w:rsidP="00555ED1">
            <w:pPr>
              <w:spacing w:line="200" w:lineRule="exact"/>
              <w:jc w:val="center"/>
            </w:pPr>
            <w:r>
              <w:t>452</w:t>
            </w:r>
            <w:r w:rsidRPr="00877517">
              <w:t>4</w:t>
            </w:r>
            <w:r>
              <w:t xml:space="preserve">70, Бирский район, с. </w:t>
            </w:r>
            <w:proofErr w:type="spellStart"/>
            <w:r>
              <w:t>Кусекеево</w:t>
            </w:r>
            <w:proofErr w:type="spellEnd"/>
            <w:r>
              <w:t>,</w:t>
            </w:r>
          </w:p>
          <w:p w:rsidR="007F3BE4" w:rsidRDefault="007F3BE4" w:rsidP="00555ED1">
            <w:pPr>
              <w:spacing w:line="200" w:lineRule="exact"/>
              <w:jc w:val="center"/>
              <w:rPr>
                <w:sz w:val="22"/>
              </w:rPr>
            </w:pPr>
            <w:r>
              <w:t>ул.</w:t>
            </w:r>
            <w:r w:rsidRPr="00877517">
              <w:t xml:space="preserve"> </w:t>
            </w:r>
            <w:r>
              <w:t>Новостройки, 8</w:t>
            </w:r>
          </w:p>
        </w:tc>
      </w:tr>
    </w:tbl>
    <w:p w:rsidR="007F3BE4" w:rsidRDefault="007F3BE4" w:rsidP="007F3BE4">
      <w:pPr>
        <w:pStyle w:val="a3"/>
        <w:pBdr>
          <w:bottom w:val="single" w:sz="12" w:space="0" w:color="auto"/>
        </w:pBdr>
        <w:tabs>
          <w:tab w:val="clear" w:pos="4677"/>
          <w:tab w:val="clear" w:pos="9355"/>
          <w:tab w:val="left" w:pos="8670"/>
        </w:tabs>
      </w:pPr>
    </w:p>
    <w:p w:rsidR="007F3BE4" w:rsidRPr="00D202D8" w:rsidRDefault="007F3BE4" w:rsidP="007F3BE4">
      <w:pPr>
        <w:pStyle w:val="a3"/>
        <w:tabs>
          <w:tab w:val="clear" w:pos="4677"/>
          <w:tab w:val="clear" w:pos="9355"/>
          <w:tab w:val="left" w:pos="8670"/>
        </w:tabs>
        <w:jc w:val="both"/>
        <w:rPr>
          <w:rFonts w:ascii="Century Bash" w:hAnsi="Century Bash"/>
        </w:rPr>
      </w:pPr>
    </w:p>
    <w:p w:rsidR="007F3BE4" w:rsidRPr="00DE08C7" w:rsidRDefault="007F3BE4" w:rsidP="007F3BE4">
      <w:pPr>
        <w:tabs>
          <w:tab w:val="center" w:pos="4960"/>
          <w:tab w:val="right" w:pos="9921"/>
        </w:tabs>
        <w:rPr>
          <w:sz w:val="28"/>
          <w:szCs w:val="28"/>
        </w:rPr>
      </w:pPr>
      <w:r w:rsidRPr="00E65053">
        <w:rPr>
          <w:b/>
          <w:sz w:val="28"/>
          <w:szCs w:val="28"/>
        </w:rPr>
        <w:t xml:space="preserve">          </w:t>
      </w:r>
      <w:r w:rsidRPr="00E65053">
        <w:rPr>
          <w:rFonts w:ascii="Bash" w:hAnsi="Bash"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А Р А Р</w:t>
      </w:r>
      <w:r w:rsidRPr="00DE08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73    </w:t>
      </w:r>
      <w:r w:rsidRPr="00DE0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DE08C7">
        <w:rPr>
          <w:sz w:val="28"/>
          <w:szCs w:val="28"/>
        </w:rPr>
        <w:t xml:space="preserve">ПОСТАНОВЛЕНИЕ  </w:t>
      </w:r>
    </w:p>
    <w:p w:rsidR="007F3BE4" w:rsidRDefault="007F3BE4" w:rsidP="007F3BE4">
      <w:pPr>
        <w:tabs>
          <w:tab w:val="left" w:pos="6720"/>
        </w:tabs>
        <w:rPr>
          <w:sz w:val="28"/>
          <w:szCs w:val="28"/>
        </w:rPr>
      </w:pPr>
      <w:r w:rsidRPr="00DE0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19</w:t>
      </w:r>
      <w:r w:rsidRPr="00B252F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B252F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252FA">
        <w:rPr>
          <w:sz w:val="28"/>
          <w:szCs w:val="28"/>
        </w:rPr>
        <w:t xml:space="preserve"> й.                                                           </w:t>
      </w:r>
      <w:r>
        <w:rPr>
          <w:sz w:val="28"/>
          <w:szCs w:val="28"/>
        </w:rPr>
        <w:t xml:space="preserve">      19 декабря</w:t>
      </w:r>
      <w:r w:rsidRPr="00B252F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252FA">
        <w:rPr>
          <w:sz w:val="28"/>
          <w:szCs w:val="28"/>
        </w:rPr>
        <w:t xml:space="preserve"> г.</w:t>
      </w:r>
    </w:p>
    <w:p w:rsidR="007F3BE4" w:rsidRDefault="007F3BE4" w:rsidP="000D0403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p w:rsidR="007F3BE4" w:rsidRDefault="007F3BE4" w:rsidP="000D0403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p w:rsidR="000D0403" w:rsidRPr="007F3BE4" w:rsidRDefault="000D0403" w:rsidP="000D0403">
      <w:pPr>
        <w:tabs>
          <w:tab w:val="left" w:pos="709"/>
          <w:tab w:val="left" w:pos="993"/>
        </w:tabs>
        <w:ind w:firstLine="720"/>
        <w:jc w:val="center"/>
        <w:rPr>
          <w:b/>
          <w:sz w:val="26"/>
          <w:szCs w:val="26"/>
        </w:rPr>
      </w:pPr>
      <w:r w:rsidRPr="007F3BE4">
        <w:rPr>
          <w:b/>
          <w:sz w:val="26"/>
          <w:szCs w:val="26"/>
        </w:rPr>
        <w:t xml:space="preserve">О внесении изменений в Методику прогнозирования поступлений доходов  сельского поселения </w:t>
      </w:r>
      <w:r w:rsidR="007F3BE4" w:rsidRPr="007F3BE4">
        <w:rPr>
          <w:b/>
          <w:sz w:val="26"/>
          <w:szCs w:val="26"/>
        </w:rPr>
        <w:t xml:space="preserve">Кусекеевский </w:t>
      </w:r>
      <w:r w:rsidRPr="007F3BE4">
        <w:rPr>
          <w:b/>
          <w:sz w:val="26"/>
          <w:szCs w:val="26"/>
        </w:rPr>
        <w:t xml:space="preserve">сельсовет  муниципального района Бирский район Республики Башкортостан, администрируемых администрацией сельского поселения </w:t>
      </w:r>
      <w:r w:rsidR="007F3BE4" w:rsidRPr="007F3BE4">
        <w:rPr>
          <w:b/>
          <w:sz w:val="26"/>
          <w:szCs w:val="26"/>
        </w:rPr>
        <w:t xml:space="preserve">Кусекеевский </w:t>
      </w:r>
      <w:r w:rsidRPr="007F3BE4">
        <w:rPr>
          <w:b/>
          <w:sz w:val="26"/>
          <w:szCs w:val="26"/>
        </w:rPr>
        <w:t xml:space="preserve">сельсовет муниципального района Бирский район Республики Башкортостан, утвержденную постановлением администрации сельского поселения </w:t>
      </w:r>
      <w:r w:rsidR="007F3BE4" w:rsidRPr="007F3BE4">
        <w:rPr>
          <w:b/>
          <w:sz w:val="26"/>
          <w:szCs w:val="26"/>
        </w:rPr>
        <w:t>Кусекеевский</w:t>
      </w:r>
      <w:r w:rsidRPr="007F3BE4">
        <w:rPr>
          <w:b/>
          <w:sz w:val="26"/>
          <w:szCs w:val="26"/>
        </w:rPr>
        <w:t xml:space="preserve"> сельсовет  муниципального района Бирский район Республики Башкортостан от 5 сентября 2016 года №</w:t>
      </w:r>
      <w:r w:rsidR="007F3BE4" w:rsidRPr="007F3BE4">
        <w:rPr>
          <w:b/>
          <w:sz w:val="26"/>
          <w:szCs w:val="26"/>
        </w:rPr>
        <w:t xml:space="preserve"> 77</w:t>
      </w:r>
    </w:p>
    <w:p w:rsidR="000D0403" w:rsidRPr="000D0403" w:rsidRDefault="000D0403" w:rsidP="000D0403">
      <w:pPr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</w:p>
    <w:p w:rsidR="000D0403" w:rsidRPr="000D0403" w:rsidRDefault="000D0403" w:rsidP="000D0403">
      <w:pPr>
        <w:autoSpaceDE w:val="0"/>
        <w:autoSpaceDN w:val="0"/>
        <w:adjustRightInd w:val="0"/>
        <w:ind w:firstLine="708"/>
        <w:jc w:val="both"/>
        <w:outlineLvl w:val="1"/>
        <w:rPr>
          <w:rFonts w:ascii="Academy Rus Bash" w:hAnsi="Academy Rus Bash"/>
          <w:sz w:val="28"/>
          <w:szCs w:val="28"/>
        </w:rPr>
      </w:pPr>
    </w:p>
    <w:p w:rsidR="000D0403" w:rsidRPr="000D0403" w:rsidRDefault="000D0403" w:rsidP="000D040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D0403">
        <w:rPr>
          <w:sz w:val="26"/>
          <w:szCs w:val="26"/>
        </w:rPr>
        <w:t>В соответствии с пунктом 1 статьи 160.1 Бюджетного кодекса,  в соответствии с пунктом 1 статьи 160.1 Бюджетного кодекса Российской Федерации,</w:t>
      </w:r>
      <w:r w:rsidRPr="000D0403">
        <w:rPr>
          <w:rFonts w:ascii="Academy Rus Bash" w:hAnsi="Academy Rus Bash"/>
          <w:sz w:val="26"/>
          <w:szCs w:val="26"/>
        </w:rPr>
        <w:t xml:space="preserve"> </w:t>
      </w:r>
      <w:r w:rsidRPr="000D0403">
        <w:rPr>
          <w:sz w:val="26"/>
          <w:szCs w:val="26"/>
        </w:rPr>
        <w:t>руководствуясь п.6 ст.43 Федерального закона Российской Федерации №131-ФЗ от 06.10.2003 года «Об общих принципах местного самоуправления в Российской Федерации»</w:t>
      </w:r>
    </w:p>
    <w:p w:rsidR="000D0403" w:rsidRPr="000D0403" w:rsidRDefault="000D0403" w:rsidP="000D040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D0403">
        <w:rPr>
          <w:sz w:val="26"/>
          <w:szCs w:val="26"/>
        </w:rPr>
        <w:t xml:space="preserve"> Администрация сельского поселения</w:t>
      </w:r>
      <w:r w:rsidR="007F3BE4" w:rsidRPr="007F3BE4">
        <w:t xml:space="preserve"> </w:t>
      </w:r>
      <w:r w:rsidR="007F3BE4" w:rsidRPr="007F3BE4">
        <w:rPr>
          <w:sz w:val="26"/>
          <w:szCs w:val="26"/>
        </w:rPr>
        <w:t>Кусекеевский</w:t>
      </w:r>
      <w:r w:rsidRPr="000D0403">
        <w:rPr>
          <w:sz w:val="26"/>
          <w:szCs w:val="26"/>
        </w:rPr>
        <w:t xml:space="preserve"> сельсовет муниципального района Бирский район Республики Башкортостан </w:t>
      </w:r>
      <w:r w:rsidRPr="007F3BE4">
        <w:rPr>
          <w:b/>
          <w:sz w:val="26"/>
          <w:szCs w:val="26"/>
        </w:rPr>
        <w:t>ПОСТАНОВЛЯЕТ</w:t>
      </w:r>
      <w:r w:rsidRPr="000D0403">
        <w:rPr>
          <w:sz w:val="26"/>
          <w:szCs w:val="26"/>
        </w:rPr>
        <w:t>:</w:t>
      </w:r>
    </w:p>
    <w:p w:rsidR="000D0403" w:rsidRPr="000D0403" w:rsidRDefault="000D0403" w:rsidP="000D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403">
        <w:rPr>
          <w:sz w:val="26"/>
          <w:szCs w:val="26"/>
        </w:rPr>
        <w:t>1.</w:t>
      </w:r>
      <w:r w:rsidRPr="000D0403">
        <w:rPr>
          <w:rFonts w:ascii="Academy Rus Bash" w:hAnsi="Academy Rus Bash"/>
          <w:sz w:val="26"/>
          <w:szCs w:val="26"/>
        </w:rPr>
        <w:t> </w:t>
      </w:r>
      <w:proofErr w:type="gramStart"/>
      <w:r w:rsidRPr="000D0403">
        <w:rPr>
          <w:sz w:val="26"/>
          <w:szCs w:val="26"/>
        </w:rPr>
        <w:t xml:space="preserve">Утвердить прилагаемые изменения, вносимые в Методику прогнозирования поступлений доходов бюджета сельского поселения </w:t>
      </w:r>
      <w:r w:rsidR="007F3BE4" w:rsidRPr="007F3BE4">
        <w:rPr>
          <w:sz w:val="26"/>
          <w:szCs w:val="26"/>
        </w:rPr>
        <w:t>Кусекеевский</w:t>
      </w:r>
      <w:r w:rsidRPr="000D0403">
        <w:rPr>
          <w:sz w:val="26"/>
          <w:szCs w:val="26"/>
        </w:rPr>
        <w:t xml:space="preserve"> сельсовет муниципального района Бирский район Республики Башкортостан, администрируемых администрацией сельского поселения </w:t>
      </w:r>
      <w:r w:rsidR="007F3BE4" w:rsidRPr="007F3BE4">
        <w:rPr>
          <w:sz w:val="26"/>
          <w:szCs w:val="26"/>
        </w:rPr>
        <w:t>Кусекеевский</w:t>
      </w:r>
      <w:r w:rsidRPr="000D0403">
        <w:rPr>
          <w:sz w:val="26"/>
          <w:szCs w:val="26"/>
        </w:rPr>
        <w:t xml:space="preserve"> сельсовет муниципального района Бирский район Республики Башкортостан, утвержденную постановлением администрации сельского поселения </w:t>
      </w:r>
      <w:r w:rsidR="007F3BE4" w:rsidRPr="007F3BE4">
        <w:rPr>
          <w:sz w:val="26"/>
          <w:szCs w:val="26"/>
        </w:rPr>
        <w:t>Кусекеевский</w:t>
      </w:r>
      <w:r w:rsidRPr="000D0403">
        <w:rPr>
          <w:sz w:val="26"/>
          <w:szCs w:val="26"/>
        </w:rPr>
        <w:t xml:space="preserve"> сельсовет  муниципального района Бирский район Республики Башкортостан от 5 сентября 2016 года №</w:t>
      </w:r>
      <w:r w:rsidR="007F3BE4">
        <w:rPr>
          <w:sz w:val="26"/>
          <w:szCs w:val="26"/>
        </w:rPr>
        <w:t>77</w:t>
      </w:r>
      <w:proofErr w:type="gramEnd"/>
    </w:p>
    <w:p w:rsidR="000D0403" w:rsidRPr="000D0403" w:rsidRDefault="000D0403" w:rsidP="000D0403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0D0403">
        <w:rPr>
          <w:sz w:val="26"/>
          <w:szCs w:val="26"/>
        </w:rPr>
        <w:t>2. </w:t>
      </w:r>
      <w:proofErr w:type="gramStart"/>
      <w:r w:rsidRPr="000D0403">
        <w:rPr>
          <w:sz w:val="26"/>
          <w:szCs w:val="26"/>
        </w:rPr>
        <w:t>Контроль за</w:t>
      </w:r>
      <w:proofErr w:type="gramEnd"/>
      <w:r w:rsidRPr="000D04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0403" w:rsidRPr="000D0403" w:rsidRDefault="000D0403" w:rsidP="000D0403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Academy Rus Bash" w:hAnsi="Academy Rus Bash"/>
          <w:sz w:val="26"/>
          <w:szCs w:val="26"/>
        </w:rPr>
      </w:pPr>
    </w:p>
    <w:p w:rsidR="0016770B" w:rsidRPr="006D4C8C" w:rsidRDefault="0016770B" w:rsidP="0016770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Academy Rus Bash" w:hAnsi="Academy Rus Bash"/>
          <w:sz w:val="26"/>
          <w:szCs w:val="26"/>
        </w:rPr>
      </w:pPr>
    </w:p>
    <w:p w:rsidR="0016770B" w:rsidRPr="006D4C8C" w:rsidRDefault="0016770B" w:rsidP="0016770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Academy Rus Bash" w:hAnsi="Academy Rus Bash"/>
          <w:sz w:val="26"/>
          <w:szCs w:val="26"/>
        </w:rPr>
      </w:pPr>
    </w:p>
    <w:p w:rsidR="0016770B" w:rsidRPr="006D4C8C" w:rsidRDefault="0016770B" w:rsidP="001677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70B" w:rsidRPr="006D4C8C" w:rsidRDefault="0016770B" w:rsidP="001677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4C8C">
        <w:rPr>
          <w:sz w:val="26"/>
          <w:szCs w:val="26"/>
        </w:rPr>
        <w:t xml:space="preserve">Глава </w:t>
      </w:r>
      <w:r w:rsidR="007F3BE4">
        <w:rPr>
          <w:sz w:val="26"/>
          <w:szCs w:val="26"/>
        </w:rPr>
        <w:t xml:space="preserve">сельского поселения                                                        </w:t>
      </w:r>
      <w:proofErr w:type="spellStart"/>
      <w:r w:rsidR="007F3BE4">
        <w:rPr>
          <w:sz w:val="26"/>
          <w:szCs w:val="26"/>
        </w:rPr>
        <w:t>С.И.Банников</w:t>
      </w:r>
      <w:proofErr w:type="spellEnd"/>
      <w:r w:rsidR="007F3BE4">
        <w:rPr>
          <w:sz w:val="26"/>
          <w:szCs w:val="26"/>
        </w:rPr>
        <w:t xml:space="preserve">                     </w:t>
      </w:r>
      <w:r w:rsidRPr="006D4C8C">
        <w:rPr>
          <w:sz w:val="26"/>
          <w:szCs w:val="26"/>
        </w:rPr>
        <w:t xml:space="preserve"> </w:t>
      </w:r>
      <w:r w:rsidRPr="006D4C8C">
        <w:rPr>
          <w:sz w:val="26"/>
          <w:szCs w:val="26"/>
        </w:rPr>
        <w:tab/>
      </w:r>
      <w:r w:rsidRPr="006D4C8C">
        <w:rPr>
          <w:sz w:val="26"/>
          <w:szCs w:val="26"/>
        </w:rPr>
        <w:tab/>
      </w:r>
      <w:r w:rsidRPr="006D4C8C">
        <w:rPr>
          <w:sz w:val="26"/>
          <w:szCs w:val="26"/>
        </w:rPr>
        <w:tab/>
      </w:r>
      <w:r w:rsidRPr="006D4C8C">
        <w:rPr>
          <w:sz w:val="26"/>
          <w:szCs w:val="26"/>
        </w:rPr>
        <w:tab/>
      </w:r>
      <w:r w:rsidRPr="006D4C8C">
        <w:rPr>
          <w:sz w:val="26"/>
          <w:szCs w:val="26"/>
        </w:rPr>
        <w:tab/>
      </w:r>
      <w:r w:rsidRPr="006D4C8C">
        <w:rPr>
          <w:sz w:val="26"/>
          <w:szCs w:val="26"/>
        </w:rPr>
        <w:tab/>
        <w:t xml:space="preserve">                         </w:t>
      </w:r>
    </w:p>
    <w:p w:rsidR="0016770B" w:rsidRPr="0016770B" w:rsidRDefault="0016770B" w:rsidP="0016770B">
      <w:pPr>
        <w:spacing w:after="160" w:line="259" w:lineRule="auto"/>
        <w:rPr>
          <w:sz w:val="28"/>
          <w:szCs w:val="28"/>
          <w:lang w:eastAsia="en-US"/>
        </w:rPr>
      </w:pPr>
      <w:r w:rsidRPr="006D4C8C">
        <w:rPr>
          <w:sz w:val="26"/>
          <w:szCs w:val="26"/>
          <w:lang w:eastAsia="en-US"/>
        </w:rPr>
        <w:br w:type="page"/>
      </w:r>
    </w:p>
    <w:p w:rsidR="000D0403" w:rsidRPr="000D0403" w:rsidRDefault="000D0403" w:rsidP="000D0403">
      <w:pPr>
        <w:shd w:val="clear" w:color="auto" w:fill="FFFFFF"/>
        <w:ind w:left="5812"/>
        <w:jc w:val="right"/>
        <w:rPr>
          <w:sz w:val="20"/>
          <w:szCs w:val="20"/>
          <w:lang w:eastAsia="en-US"/>
        </w:rPr>
      </w:pPr>
      <w:r w:rsidRPr="000D0403">
        <w:rPr>
          <w:sz w:val="20"/>
          <w:szCs w:val="20"/>
          <w:lang w:eastAsia="en-US"/>
        </w:rPr>
        <w:lastRenderedPageBreak/>
        <w:t xml:space="preserve">                            Утверждены</w:t>
      </w:r>
    </w:p>
    <w:p w:rsidR="000D0403" w:rsidRPr="000D0403" w:rsidRDefault="000D0403" w:rsidP="000D0403">
      <w:pPr>
        <w:shd w:val="clear" w:color="auto" w:fill="FFFFFF"/>
        <w:ind w:left="5670"/>
        <w:jc w:val="right"/>
        <w:rPr>
          <w:sz w:val="20"/>
          <w:szCs w:val="20"/>
          <w:lang w:eastAsia="en-US"/>
        </w:rPr>
      </w:pPr>
      <w:r w:rsidRPr="000D0403">
        <w:rPr>
          <w:sz w:val="20"/>
          <w:szCs w:val="20"/>
          <w:lang w:eastAsia="en-US"/>
        </w:rPr>
        <w:t xml:space="preserve">Постановлением администрации </w:t>
      </w:r>
    </w:p>
    <w:p w:rsidR="000D0403" w:rsidRPr="000D0403" w:rsidRDefault="000D0403" w:rsidP="000D0403">
      <w:pPr>
        <w:shd w:val="clear" w:color="auto" w:fill="FFFFFF"/>
        <w:ind w:left="5812"/>
        <w:jc w:val="right"/>
        <w:rPr>
          <w:sz w:val="20"/>
          <w:szCs w:val="20"/>
          <w:lang w:eastAsia="en-US"/>
        </w:rPr>
      </w:pPr>
      <w:r w:rsidRPr="000D0403">
        <w:rPr>
          <w:sz w:val="20"/>
          <w:szCs w:val="20"/>
        </w:rPr>
        <w:t xml:space="preserve">сельского  поселения </w:t>
      </w:r>
      <w:r w:rsidR="00520425">
        <w:rPr>
          <w:sz w:val="20"/>
          <w:szCs w:val="20"/>
        </w:rPr>
        <w:t xml:space="preserve">Кусекеевский </w:t>
      </w:r>
      <w:r w:rsidRPr="000D0403">
        <w:rPr>
          <w:sz w:val="20"/>
          <w:szCs w:val="20"/>
        </w:rPr>
        <w:t xml:space="preserve">сельсовет </w:t>
      </w:r>
      <w:r w:rsidRPr="000D0403">
        <w:rPr>
          <w:sz w:val="20"/>
          <w:szCs w:val="20"/>
          <w:lang w:eastAsia="en-US"/>
        </w:rPr>
        <w:t xml:space="preserve">муниципального района Бирский район Республики Башкортостан </w:t>
      </w:r>
    </w:p>
    <w:p w:rsidR="000D0403" w:rsidRPr="000D0403" w:rsidRDefault="000D0403" w:rsidP="000D0403">
      <w:pPr>
        <w:shd w:val="clear" w:color="auto" w:fill="FFFFFF"/>
        <w:ind w:left="5812"/>
        <w:jc w:val="right"/>
        <w:rPr>
          <w:sz w:val="20"/>
          <w:szCs w:val="20"/>
          <w:lang w:eastAsia="en-US"/>
        </w:rPr>
      </w:pPr>
      <w:r w:rsidRPr="000D0403">
        <w:rPr>
          <w:sz w:val="20"/>
          <w:szCs w:val="20"/>
          <w:lang w:eastAsia="en-US"/>
        </w:rPr>
        <w:t xml:space="preserve">от </w:t>
      </w:r>
      <w:r w:rsidR="00520425">
        <w:rPr>
          <w:sz w:val="20"/>
          <w:szCs w:val="20"/>
          <w:lang w:eastAsia="en-US"/>
        </w:rPr>
        <w:t xml:space="preserve"> 19 </w:t>
      </w:r>
      <w:r w:rsidRPr="000D0403">
        <w:rPr>
          <w:sz w:val="20"/>
          <w:szCs w:val="20"/>
          <w:lang w:eastAsia="en-US"/>
        </w:rPr>
        <w:t>декабря 2022г.№</w:t>
      </w:r>
      <w:r w:rsidR="00520425">
        <w:rPr>
          <w:sz w:val="20"/>
          <w:szCs w:val="20"/>
          <w:lang w:eastAsia="en-US"/>
        </w:rPr>
        <w:t xml:space="preserve"> 73</w:t>
      </w:r>
      <w:r w:rsidRPr="000D0403">
        <w:rPr>
          <w:sz w:val="20"/>
          <w:szCs w:val="20"/>
          <w:lang w:eastAsia="en-US"/>
        </w:rPr>
        <w:t xml:space="preserve">  </w:t>
      </w:r>
    </w:p>
    <w:p w:rsidR="000D0403" w:rsidRPr="000D0403" w:rsidRDefault="000D0403" w:rsidP="000D0403">
      <w:pPr>
        <w:jc w:val="right"/>
        <w:rPr>
          <w:sz w:val="28"/>
          <w:szCs w:val="20"/>
        </w:rPr>
      </w:pPr>
    </w:p>
    <w:p w:rsidR="000D0403" w:rsidRPr="000D0403" w:rsidRDefault="000D0403" w:rsidP="000D040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403" w:rsidRPr="000D0403" w:rsidRDefault="000D0403" w:rsidP="000D0403">
      <w:pPr>
        <w:shd w:val="clear" w:color="auto" w:fill="FFFFFF"/>
        <w:jc w:val="center"/>
        <w:rPr>
          <w:sz w:val="26"/>
          <w:szCs w:val="26"/>
        </w:rPr>
      </w:pPr>
      <w:r w:rsidRPr="000D0403">
        <w:rPr>
          <w:sz w:val="26"/>
          <w:szCs w:val="26"/>
        </w:rPr>
        <w:t>ИЗМЕНЕНИЯ,</w:t>
      </w:r>
    </w:p>
    <w:p w:rsidR="000D0403" w:rsidRPr="000D0403" w:rsidRDefault="000D0403" w:rsidP="000D0403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  <w:proofErr w:type="gramStart"/>
      <w:r w:rsidRPr="000D0403">
        <w:rPr>
          <w:sz w:val="26"/>
          <w:szCs w:val="26"/>
        </w:rPr>
        <w:t xml:space="preserve">вносимые в Методику прогнозирования поступлений доходов бюджета сельского поселения </w:t>
      </w:r>
      <w:r w:rsidR="00520425" w:rsidRPr="00520425">
        <w:rPr>
          <w:sz w:val="26"/>
          <w:szCs w:val="26"/>
        </w:rPr>
        <w:t xml:space="preserve">Кусекеевский </w:t>
      </w:r>
      <w:r w:rsidRPr="000D0403">
        <w:rPr>
          <w:sz w:val="26"/>
          <w:szCs w:val="26"/>
        </w:rPr>
        <w:t xml:space="preserve">сельсовет муниципального района Бирский район Республики Башкортостан, администрируемых администрацией сельского поселения </w:t>
      </w:r>
      <w:r w:rsidR="00520425" w:rsidRPr="00520425">
        <w:rPr>
          <w:sz w:val="26"/>
          <w:szCs w:val="26"/>
        </w:rPr>
        <w:t xml:space="preserve">Кусекеевский </w:t>
      </w:r>
      <w:r w:rsidRPr="000D0403">
        <w:rPr>
          <w:sz w:val="26"/>
          <w:szCs w:val="26"/>
        </w:rPr>
        <w:t xml:space="preserve">сельсовет муниципального района Бирский район Республики Башкортостан, утвержденную постановление администрации сельского поселения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>сельсовет муниципального района Бирский район Республики Башкортостан от 05 сентября 2016г. №</w:t>
      </w:r>
      <w:r w:rsidRPr="000D0403">
        <w:rPr>
          <w:sz w:val="26"/>
          <w:szCs w:val="26"/>
        </w:rPr>
        <w:softHyphen/>
      </w:r>
      <w:r w:rsidRPr="000D0403">
        <w:rPr>
          <w:sz w:val="26"/>
          <w:szCs w:val="26"/>
        </w:rPr>
        <w:softHyphen/>
      </w:r>
      <w:r w:rsidR="00520425">
        <w:rPr>
          <w:sz w:val="26"/>
          <w:szCs w:val="26"/>
        </w:rPr>
        <w:t xml:space="preserve"> 77</w:t>
      </w:r>
      <w:proofErr w:type="gramEnd"/>
    </w:p>
    <w:p w:rsidR="000D0403" w:rsidRPr="000D0403" w:rsidRDefault="000D0403" w:rsidP="000D0403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p w:rsidR="000D0403" w:rsidRPr="000D0403" w:rsidRDefault="000D0403" w:rsidP="000D0403">
      <w:pPr>
        <w:tabs>
          <w:tab w:val="left" w:pos="709"/>
          <w:tab w:val="left" w:pos="993"/>
        </w:tabs>
        <w:ind w:firstLine="720"/>
        <w:jc w:val="center"/>
        <w:rPr>
          <w:sz w:val="26"/>
          <w:szCs w:val="26"/>
        </w:rPr>
      </w:pPr>
    </w:p>
    <w:p w:rsidR="000D0403" w:rsidRPr="000D0403" w:rsidRDefault="000D0403" w:rsidP="000D0403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28256512"/>
      <w:r w:rsidRPr="000D0403">
        <w:rPr>
          <w:sz w:val="26"/>
          <w:szCs w:val="26"/>
        </w:rPr>
        <w:t xml:space="preserve">В Методике </w:t>
      </w:r>
      <w:proofErr w:type="gramStart"/>
      <w:r w:rsidRPr="000D0403">
        <w:rPr>
          <w:sz w:val="26"/>
          <w:szCs w:val="26"/>
        </w:rPr>
        <w:t>прогнозирования поступлений доходов бюджета сельского поселения</w:t>
      </w:r>
      <w:proofErr w:type="gramEnd"/>
      <w:r w:rsidRPr="000D0403">
        <w:rPr>
          <w:sz w:val="26"/>
          <w:szCs w:val="26"/>
        </w:rPr>
        <w:t xml:space="preserve">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 xml:space="preserve">сельсовет муниципального района Бирский район Республики Башкортостан, администрируемых администрацией сельского поселения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 xml:space="preserve">сельсовет муниципального района Бирский район Республики Башкортостан, утвержденной постановлением администрации сельского поселения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>сельсовет муниципального района Бирский район Республики Башкортостан от 05 сентября 2016г. №</w:t>
      </w:r>
      <w:bookmarkStart w:id="1" w:name="_Hlk104543096"/>
      <w:r w:rsidR="00520425">
        <w:rPr>
          <w:sz w:val="26"/>
          <w:szCs w:val="26"/>
        </w:rPr>
        <w:t xml:space="preserve"> 77</w:t>
      </w:r>
      <w:r w:rsidRPr="000D0403">
        <w:rPr>
          <w:sz w:val="26"/>
          <w:szCs w:val="26"/>
        </w:rPr>
        <w:t>:</w:t>
      </w:r>
    </w:p>
    <w:bookmarkEnd w:id="1"/>
    <w:p w:rsidR="000D0403" w:rsidRPr="000D0403" w:rsidRDefault="000D0403" w:rsidP="000D0403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D0403">
        <w:rPr>
          <w:sz w:val="26"/>
          <w:szCs w:val="26"/>
        </w:rPr>
        <w:t>в абзаце первом пункта 2 слова «Постановлением» заменить словами «</w:t>
      </w:r>
      <w:bookmarkStart w:id="2" w:name="_Hlk104543160"/>
      <w:r w:rsidRPr="000D0403">
        <w:rPr>
          <w:sz w:val="26"/>
          <w:szCs w:val="26"/>
        </w:rPr>
        <w:t xml:space="preserve">Методикой </w:t>
      </w:r>
      <w:proofErr w:type="gramStart"/>
      <w:r w:rsidRPr="000D0403">
        <w:rPr>
          <w:sz w:val="26"/>
          <w:szCs w:val="26"/>
        </w:rPr>
        <w:t>прогнозирования поступлений доходов бюджета сельского поселения</w:t>
      </w:r>
      <w:proofErr w:type="gramEnd"/>
      <w:r w:rsidRPr="000D0403">
        <w:rPr>
          <w:sz w:val="26"/>
          <w:szCs w:val="26"/>
        </w:rPr>
        <w:t xml:space="preserve">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 xml:space="preserve">сельсовет муниципального района Бирский район Республики Башкортостан, администрируемых администрацией сельского поселения </w:t>
      </w:r>
      <w:r w:rsidR="00520425" w:rsidRPr="00520425">
        <w:rPr>
          <w:sz w:val="26"/>
          <w:szCs w:val="26"/>
        </w:rPr>
        <w:t>Кусекеевский</w:t>
      </w:r>
      <w:r w:rsidR="00520425" w:rsidRPr="000D0403">
        <w:rPr>
          <w:sz w:val="26"/>
          <w:szCs w:val="26"/>
        </w:rPr>
        <w:t xml:space="preserve"> </w:t>
      </w:r>
      <w:r w:rsidRPr="000D0403">
        <w:rPr>
          <w:sz w:val="26"/>
          <w:szCs w:val="26"/>
        </w:rPr>
        <w:t>сельсовет муниципального района Бирский район Республики Башкортостан согласно приложению к настоящей методике</w:t>
      </w:r>
      <w:bookmarkEnd w:id="2"/>
      <w:r w:rsidRPr="000D0403">
        <w:rPr>
          <w:sz w:val="26"/>
          <w:szCs w:val="26"/>
        </w:rPr>
        <w:t>»;</w:t>
      </w:r>
    </w:p>
    <w:p w:rsidR="000D0403" w:rsidRPr="000D0403" w:rsidRDefault="000D0403" w:rsidP="000D0403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D0403">
        <w:rPr>
          <w:sz w:val="26"/>
          <w:szCs w:val="26"/>
        </w:rPr>
        <w:t xml:space="preserve"> подпункт 3.6  пункта 3, считать подпунктом 3.8;</w:t>
      </w:r>
    </w:p>
    <w:p w:rsidR="000D0403" w:rsidRPr="000D0403" w:rsidRDefault="000D0403" w:rsidP="000D0403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D0403">
        <w:rPr>
          <w:sz w:val="26"/>
          <w:szCs w:val="26"/>
        </w:rPr>
        <w:t xml:space="preserve">после подпункта 3.5 пункта 3 дополнить новыми пунктами 3.6-3.7 следующего содержания: </w:t>
      </w:r>
    </w:p>
    <w:p w:rsidR="000D0403" w:rsidRPr="000D0403" w:rsidRDefault="000D0403" w:rsidP="00520425">
      <w:pPr>
        <w:tabs>
          <w:tab w:val="left" w:pos="709"/>
          <w:tab w:val="left" w:pos="993"/>
        </w:tabs>
        <w:jc w:val="both"/>
        <w:rPr>
          <w:sz w:val="26"/>
          <w:szCs w:val="26"/>
          <w:lang w:eastAsia="ar-SA"/>
        </w:rPr>
      </w:pPr>
      <w:r w:rsidRPr="000D0403">
        <w:rPr>
          <w:sz w:val="26"/>
          <w:szCs w:val="26"/>
        </w:rPr>
        <w:t xml:space="preserve">«3.6  </w:t>
      </w:r>
      <w:r w:rsidRPr="000D0403">
        <w:rPr>
          <w:sz w:val="26"/>
          <w:szCs w:val="26"/>
          <w:lang w:eastAsia="ar-SA"/>
        </w:rPr>
        <w:t xml:space="preserve">Инициативные платежи, зачисляемые в бюджеты </w:t>
      </w:r>
      <w:r w:rsidRPr="000D0403">
        <w:rPr>
          <w:sz w:val="26"/>
          <w:szCs w:val="26"/>
        </w:rPr>
        <w:t xml:space="preserve">сельских поселений </w:t>
      </w:r>
    </w:p>
    <w:p w:rsidR="000D0403" w:rsidRPr="000D0403" w:rsidRDefault="000D0403" w:rsidP="000D0403">
      <w:pPr>
        <w:tabs>
          <w:tab w:val="left" w:pos="473"/>
          <w:tab w:val="left" w:pos="567"/>
          <w:tab w:val="left" w:pos="993"/>
          <w:tab w:val="left" w:pos="1560"/>
          <w:tab w:val="left" w:pos="6026"/>
        </w:tabs>
        <w:jc w:val="center"/>
        <w:rPr>
          <w:sz w:val="26"/>
          <w:szCs w:val="26"/>
        </w:rPr>
      </w:pPr>
      <w:r w:rsidRPr="000D0403">
        <w:rPr>
          <w:sz w:val="26"/>
          <w:szCs w:val="26"/>
        </w:rPr>
        <w:t>706 1 17 15 030 10 0000 150</w:t>
      </w:r>
    </w:p>
    <w:p w:rsidR="000D0403" w:rsidRPr="000D0403" w:rsidRDefault="000D0403" w:rsidP="000D0403">
      <w:pPr>
        <w:jc w:val="both"/>
        <w:rPr>
          <w:sz w:val="26"/>
          <w:szCs w:val="26"/>
        </w:rPr>
      </w:pPr>
    </w:p>
    <w:p w:rsidR="000D0403" w:rsidRPr="000D0403" w:rsidRDefault="000D0403" w:rsidP="000D0403">
      <w:pPr>
        <w:ind w:firstLine="720"/>
        <w:jc w:val="both"/>
        <w:rPr>
          <w:sz w:val="26"/>
          <w:szCs w:val="26"/>
        </w:rPr>
      </w:pPr>
      <w:r w:rsidRPr="000D0403">
        <w:rPr>
          <w:color w:val="333333"/>
          <w:sz w:val="26"/>
          <w:szCs w:val="26"/>
          <w:shd w:val="clear" w:color="auto" w:fill="FFFFFF"/>
        </w:rPr>
        <w:t>Источником финансового обеспечения реализации инициативных проектов являются предусмотренные решением о местном бюджете. Бюджетные ассигнования на реализацию инициативных проектов, формируемые в том числе</w:t>
      </w:r>
      <w:r w:rsidR="00520425">
        <w:rPr>
          <w:color w:val="333333"/>
          <w:sz w:val="26"/>
          <w:szCs w:val="26"/>
          <w:shd w:val="clear" w:color="auto" w:fill="FFFFFF"/>
        </w:rPr>
        <w:t>,</w:t>
      </w:r>
      <w:r w:rsidRPr="000D0403">
        <w:rPr>
          <w:color w:val="333333"/>
          <w:sz w:val="26"/>
          <w:szCs w:val="26"/>
          <w:shd w:val="clear" w:color="auto" w:fill="FFFFFF"/>
        </w:rPr>
        <w:t xml:space="preserve"> с учетом объемов инициативных платежей и (или) межбюджетных трансфертов из бюджета </w:t>
      </w:r>
      <w:r w:rsidRPr="000D0403">
        <w:rPr>
          <w:sz w:val="26"/>
          <w:szCs w:val="26"/>
        </w:rPr>
        <w:t>сельского поселения,</w:t>
      </w:r>
      <w:r w:rsidRPr="000D0403">
        <w:rPr>
          <w:color w:val="333333"/>
          <w:sz w:val="26"/>
          <w:szCs w:val="26"/>
          <w:shd w:val="clear" w:color="auto" w:fill="FFFFFF"/>
        </w:rPr>
        <w:t xml:space="preserve"> в целях финансового обеспечения соответствующих расходных обязательств </w:t>
      </w:r>
      <w:r w:rsidRPr="000D0403">
        <w:rPr>
          <w:sz w:val="26"/>
          <w:szCs w:val="26"/>
        </w:rPr>
        <w:t>сельского поселения</w:t>
      </w:r>
      <w:r w:rsidRPr="000D0403">
        <w:rPr>
          <w:color w:val="333333"/>
          <w:sz w:val="26"/>
          <w:szCs w:val="26"/>
          <w:shd w:val="clear" w:color="auto" w:fill="FFFFFF"/>
        </w:rPr>
        <w:t xml:space="preserve">. Поступления в бюджет </w:t>
      </w:r>
      <w:r w:rsidRPr="000D0403">
        <w:rPr>
          <w:sz w:val="26"/>
          <w:szCs w:val="26"/>
        </w:rPr>
        <w:t xml:space="preserve">сельского поселения </w:t>
      </w:r>
      <w:r w:rsidRPr="000D0403">
        <w:rPr>
          <w:color w:val="333333"/>
          <w:sz w:val="26"/>
          <w:szCs w:val="26"/>
          <w:shd w:val="clear" w:color="auto" w:fill="FFFFFF"/>
        </w:rPr>
        <w:t xml:space="preserve">учитываются </w:t>
      </w:r>
      <w:r w:rsidRPr="000D0403">
        <w:rPr>
          <w:sz w:val="26"/>
          <w:szCs w:val="26"/>
        </w:rPr>
        <w:t>исходя из условий реализуемых инициативных проектов, ставших победителями конкурсов инициативного бюджетирования;</w:t>
      </w:r>
    </w:p>
    <w:p w:rsidR="000D0403" w:rsidRPr="000D0403" w:rsidRDefault="000D0403" w:rsidP="000D0403">
      <w:pPr>
        <w:ind w:firstLine="720"/>
        <w:jc w:val="both"/>
        <w:rPr>
          <w:sz w:val="26"/>
          <w:szCs w:val="26"/>
        </w:rPr>
      </w:pPr>
    </w:p>
    <w:p w:rsidR="000D0403" w:rsidRPr="000D0403" w:rsidRDefault="000D0403" w:rsidP="000D0403">
      <w:pPr>
        <w:tabs>
          <w:tab w:val="left" w:pos="473"/>
          <w:tab w:val="left" w:pos="567"/>
          <w:tab w:val="left" w:pos="1560"/>
          <w:tab w:val="left" w:pos="6026"/>
        </w:tabs>
        <w:ind w:left="1080"/>
        <w:jc w:val="center"/>
        <w:rPr>
          <w:sz w:val="26"/>
          <w:szCs w:val="26"/>
        </w:rPr>
      </w:pPr>
      <w:r w:rsidRPr="000D0403">
        <w:rPr>
          <w:sz w:val="26"/>
          <w:szCs w:val="26"/>
        </w:rPr>
        <w:t>3.7</w:t>
      </w:r>
      <w:proofErr w:type="gramStart"/>
      <w:r w:rsidRPr="000D0403">
        <w:rPr>
          <w:sz w:val="26"/>
          <w:szCs w:val="26"/>
        </w:rPr>
        <w:t xml:space="preserve"> П</w:t>
      </w:r>
      <w:proofErr w:type="gramEnd"/>
      <w:r w:rsidRPr="000D0403">
        <w:rPr>
          <w:sz w:val="26"/>
          <w:szCs w:val="26"/>
        </w:rPr>
        <w:t xml:space="preserve">рочие неналоговые доходы бюджетов сельских поселений в части невыясненных поступлений, по которым не осуществлен возврат (уточнение) </w:t>
      </w:r>
      <w:r w:rsidRPr="000D0403">
        <w:rPr>
          <w:sz w:val="26"/>
          <w:szCs w:val="26"/>
        </w:rPr>
        <w:lastRenderedPageBreak/>
        <w:t>не позднее трех лет со дня их зачисления на единый счет бюджета сельского поселения</w:t>
      </w:r>
    </w:p>
    <w:p w:rsidR="000D0403" w:rsidRPr="000D0403" w:rsidRDefault="000D0403" w:rsidP="000D0403">
      <w:pPr>
        <w:tabs>
          <w:tab w:val="left" w:pos="473"/>
          <w:tab w:val="left" w:pos="567"/>
          <w:tab w:val="left" w:pos="993"/>
          <w:tab w:val="left" w:pos="1560"/>
          <w:tab w:val="left" w:pos="6026"/>
        </w:tabs>
        <w:ind w:left="473"/>
        <w:jc w:val="center"/>
        <w:rPr>
          <w:sz w:val="26"/>
          <w:szCs w:val="26"/>
        </w:rPr>
      </w:pPr>
      <w:r w:rsidRPr="000D0403">
        <w:rPr>
          <w:sz w:val="26"/>
          <w:szCs w:val="26"/>
        </w:rPr>
        <w:t>706 1 17 16 000 13 0000 180</w:t>
      </w:r>
    </w:p>
    <w:p w:rsidR="000D0403" w:rsidRPr="000D0403" w:rsidRDefault="000D0403" w:rsidP="000D0403">
      <w:pPr>
        <w:tabs>
          <w:tab w:val="left" w:pos="473"/>
          <w:tab w:val="left" w:pos="567"/>
          <w:tab w:val="left" w:pos="993"/>
          <w:tab w:val="left" w:pos="1560"/>
          <w:tab w:val="left" w:pos="6026"/>
        </w:tabs>
        <w:ind w:left="473"/>
        <w:jc w:val="center"/>
        <w:rPr>
          <w:sz w:val="26"/>
          <w:szCs w:val="26"/>
        </w:rPr>
      </w:pPr>
    </w:p>
    <w:p w:rsidR="000D0403" w:rsidRPr="000D0403" w:rsidRDefault="000D0403" w:rsidP="000D0403">
      <w:pPr>
        <w:ind w:firstLine="720"/>
        <w:jc w:val="both"/>
        <w:rPr>
          <w:sz w:val="26"/>
          <w:szCs w:val="26"/>
        </w:rPr>
      </w:pPr>
      <w:proofErr w:type="gramStart"/>
      <w:r w:rsidRPr="000D0403">
        <w:rPr>
          <w:sz w:val="26"/>
          <w:szCs w:val="26"/>
        </w:rPr>
        <w:t>Доходы от прочих неналоговых доходов бюджета сельского поселения в части невыясненных поступлений, по которым не осуществлен возврат (уточнение), не позднее трех лет со дня их зачисления на единый счет бюджета сельского поселения, прогнозируются на основе фактических поступлений доходов, отнесенных к невыясненным поступлениям, не подлежащим возврату (уточнению) по истечению срока трех лет со дня их зачисления на единый счет бюджета сельского</w:t>
      </w:r>
      <w:proofErr w:type="gramEnd"/>
      <w:r w:rsidRPr="000D0403">
        <w:rPr>
          <w:sz w:val="26"/>
          <w:szCs w:val="26"/>
        </w:rPr>
        <w:t xml:space="preserve"> поселения.</w:t>
      </w:r>
    </w:p>
    <w:p w:rsidR="000D0403" w:rsidRPr="000D0403" w:rsidRDefault="000D0403" w:rsidP="000D0403">
      <w:pPr>
        <w:ind w:firstLine="720"/>
        <w:jc w:val="both"/>
        <w:rPr>
          <w:sz w:val="26"/>
          <w:szCs w:val="26"/>
        </w:rPr>
      </w:pPr>
      <w:r w:rsidRPr="000D0403">
        <w:rPr>
          <w:sz w:val="26"/>
          <w:szCs w:val="26"/>
        </w:rPr>
        <w:t>Прогноз дохода рассчитывается по следующей формуле:</w:t>
      </w:r>
    </w:p>
    <w:p w:rsidR="000D0403" w:rsidRPr="000D0403" w:rsidRDefault="000D0403" w:rsidP="000D0403">
      <w:pPr>
        <w:tabs>
          <w:tab w:val="left" w:pos="473"/>
          <w:tab w:val="left" w:pos="567"/>
          <w:tab w:val="left" w:pos="993"/>
          <w:tab w:val="left" w:pos="1560"/>
          <w:tab w:val="left" w:pos="6026"/>
        </w:tabs>
        <w:ind w:left="473"/>
        <w:jc w:val="center"/>
        <w:rPr>
          <w:sz w:val="26"/>
          <w:szCs w:val="26"/>
        </w:rPr>
      </w:pPr>
    </w:p>
    <w:p w:rsidR="000D0403" w:rsidRPr="000D0403" w:rsidRDefault="000D0403" w:rsidP="000D0403">
      <w:pPr>
        <w:tabs>
          <w:tab w:val="left" w:pos="473"/>
          <w:tab w:val="left" w:pos="567"/>
          <w:tab w:val="left" w:pos="993"/>
          <w:tab w:val="left" w:pos="1560"/>
          <w:tab w:val="left" w:pos="6026"/>
        </w:tabs>
        <w:spacing w:after="100" w:afterAutospacing="1"/>
        <w:ind w:firstLine="709"/>
        <w:jc w:val="center"/>
        <w:rPr>
          <w:sz w:val="26"/>
          <w:szCs w:val="26"/>
        </w:rPr>
      </w:pPr>
      <w:proofErr w:type="spellStart"/>
      <w:r w:rsidRPr="000D0403">
        <w:rPr>
          <w:sz w:val="26"/>
          <w:szCs w:val="26"/>
        </w:rPr>
        <w:t>Пнп</w:t>
      </w:r>
      <w:proofErr w:type="spellEnd"/>
      <w:r w:rsidRPr="000D0403">
        <w:rPr>
          <w:sz w:val="26"/>
          <w:szCs w:val="26"/>
        </w:rPr>
        <w:t>=</w:t>
      </w:r>
      <w:proofErr w:type="spellStart"/>
      <w:r w:rsidRPr="000D0403">
        <w:rPr>
          <w:sz w:val="26"/>
          <w:szCs w:val="26"/>
        </w:rPr>
        <w:t>ПДнп</w:t>
      </w:r>
      <w:proofErr w:type="spellEnd"/>
      <w:r w:rsidRPr="000D0403">
        <w:rPr>
          <w:sz w:val="26"/>
          <w:szCs w:val="26"/>
        </w:rPr>
        <w:t>(+-)</w:t>
      </w:r>
      <w:r w:rsidRPr="000D0403">
        <w:rPr>
          <w:sz w:val="26"/>
          <w:szCs w:val="26"/>
          <w:lang w:val="en-US"/>
        </w:rPr>
        <w:t>F</w:t>
      </w:r>
      <w:r w:rsidRPr="000D0403">
        <w:rPr>
          <w:sz w:val="26"/>
          <w:szCs w:val="26"/>
        </w:rPr>
        <w:t>, где</w:t>
      </w:r>
    </w:p>
    <w:p w:rsidR="000D0403" w:rsidRPr="000D0403" w:rsidRDefault="000D0403" w:rsidP="000D0403">
      <w:pPr>
        <w:ind w:firstLine="709"/>
        <w:jc w:val="both"/>
        <w:rPr>
          <w:sz w:val="26"/>
          <w:szCs w:val="26"/>
        </w:rPr>
      </w:pPr>
      <w:proofErr w:type="spellStart"/>
      <w:r w:rsidRPr="000D0403">
        <w:rPr>
          <w:sz w:val="26"/>
          <w:szCs w:val="26"/>
        </w:rPr>
        <w:t>Пнп</w:t>
      </w:r>
      <w:proofErr w:type="spellEnd"/>
      <w:r w:rsidRPr="000D0403">
        <w:rPr>
          <w:sz w:val="26"/>
          <w:szCs w:val="26"/>
        </w:rPr>
        <w:t xml:space="preserve"> – сумма доходов от прочих неналоговых доходов бюджетов сельских поселений, в части невыясненных поступлений, по которым не осуществлен возврат (уточнение), не позднее трех лет со дня их зачисления на единый счет бюджета сельского поселения, прогнозируемая к поступлению в бюджет сельского поселения в прогнозируемом периоде;</w:t>
      </w:r>
    </w:p>
    <w:p w:rsidR="000D0403" w:rsidRPr="000D0403" w:rsidRDefault="000D0403" w:rsidP="000D0403">
      <w:pPr>
        <w:ind w:firstLine="709"/>
        <w:jc w:val="both"/>
        <w:rPr>
          <w:sz w:val="26"/>
          <w:szCs w:val="26"/>
        </w:rPr>
      </w:pPr>
      <w:proofErr w:type="spellStart"/>
      <w:r w:rsidRPr="000D0403">
        <w:rPr>
          <w:sz w:val="26"/>
          <w:szCs w:val="26"/>
        </w:rPr>
        <w:t>ПДнп</w:t>
      </w:r>
      <w:proofErr w:type="spellEnd"/>
      <w:r w:rsidRPr="000D0403">
        <w:rPr>
          <w:sz w:val="26"/>
          <w:szCs w:val="26"/>
        </w:rPr>
        <w:t xml:space="preserve"> – фактические поступления доходов, отнесенные к невыясненным поступлениям, не подлежащим возврату (уточнению) по истечению срока трех лет со дня их зачисления на единый счет бюджета сельского поселения;</w:t>
      </w:r>
    </w:p>
    <w:p w:rsidR="000D0403" w:rsidRPr="000D0403" w:rsidRDefault="000D0403" w:rsidP="00520425">
      <w:pPr>
        <w:ind w:firstLine="709"/>
        <w:jc w:val="both"/>
        <w:rPr>
          <w:sz w:val="26"/>
          <w:szCs w:val="26"/>
        </w:rPr>
      </w:pPr>
      <w:r w:rsidRPr="000D0403">
        <w:rPr>
          <w:sz w:val="26"/>
          <w:szCs w:val="26"/>
        </w:rPr>
        <w:t>F - корректирующая сумма поступлений, учитывающая изменения законодательства Российской Федерации и Республики Башкортостан, а также другие факторы</w:t>
      </w:r>
      <w:proofErr w:type="gramStart"/>
      <w:r w:rsidRPr="000D0403">
        <w:rPr>
          <w:sz w:val="26"/>
          <w:szCs w:val="26"/>
        </w:rPr>
        <w:t>.»;</w:t>
      </w:r>
      <w:proofErr w:type="gramEnd"/>
    </w:p>
    <w:p w:rsidR="000D0403" w:rsidRPr="000D0403" w:rsidRDefault="000D0403" w:rsidP="000D0403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0D0403" w:rsidRPr="000D0403" w:rsidRDefault="000D0403" w:rsidP="000D0403">
      <w:pPr>
        <w:ind w:firstLine="720"/>
        <w:jc w:val="both"/>
        <w:rPr>
          <w:rFonts w:ascii="Academy Rus Bash" w:hAnsi="Academy Rus Bash"/>
          <w:sz w:val="26"/>
          <w:szCs w:val="26"/>
        </w:rPr>
      </w:pPr>
    </w:p>
    <w:bookmarkEnd w:id="0"/>
    <w:p w:rsidR="000D0403" w:rsidRPr="000D0403" w:rsidRDefault="000D0403" w:rsidP="000D040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D0403" w:rsidRPr="000D0403" w:rsidRDefault="000D0403" w:rsidP="000D040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cademy Rus Bash" w:eastAsia="Calibri" w:hAnsi="Academy Rus Bash" w:cs="Academy Rus Bash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0D0403" w:rsidRPr="000D0403" w:rsidTr="006C4380">
        <w:trPr>
          <w:trHeight w:val="533"/>
        </w:trPr>
        <w:tc>
          <w:tcPr>
            <w:tcW w:w="5688" w:type="dxa"/>
            <w:shd w:val="clear" w:color="auto" w:fill="auto"/>
            <w:vAlign w:val="bottom"/>
          </w:tcPr>
          <w:p w:rsidR="000D0403" w:rsidRPr="000D0403" w:rsidRDefault="000D0403" w:rsidP="000D0403">
            <w:pPr>
              <w:rPr>
                <w:sz w:val="26"/>
                <w:szCs w:val="26"/>
              </w:rPr>
            </w:pPr>
            <w:r w:rsidRPr="000D0403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D0403" w:rsidRPr="000D0403" w:rsidRDefault="000D0403" w:rsidP="000D0403">
            <w:pPr>
              <w:ind w:firstLine="1512"/>
              <w:rPr>
                <w:sz w:val="26"/>
                <w:szCs w:val="26"/>
              </w:rPr>
            </w:pPr>
          </w:p>
        </w:tc>
      </w:tr>
    </w:tbl>
    <w:p w:rsidR="000D0403" w:rsidRPr="000D0403" w:rsidRDefault="000D0403" w:rsidP="000D0403">
      <w:pPr>
        <w:jc w:val="center"/>
        <w:rPr>
          <w:rFonts w:ascii="Academy Rus Bash" w:hAnsi="Academy Rus Bash"/>
          <w:sz w:val="26"/>
          <w:szCs w:val="26"/>
        </w:rPr>
      </w:pPr>
    </w:p>
    <w:p w:rsidR="00520425" w:rsidRDefault="00520425" w:rsidP="000D0403">
      <w:pPr>
        <w:jc w:val="both"/>
        <w:rPr>
          <w:rFonts w:ascii="Academy Rus Bash" w:hAnsi="Academy Rus Bash"/>
          <w:sz w:val="26"/>
          <w:szCs w:val="26"/>
        </w:rPr>
        <w:sectPr w:rsidR="00520425" w:rsidSect="007F3BE4">
          <w:pgSz w:w="11906" w:h="16838"/>
          <w:pgMar w:top="1134" w:right="850" w:bottom="1438" w:left="1276" w:header="708" w:footer="708" w:gutter="0"/>
          <w:cols w:space="708"/>
          <w:docGrid w:linePitch="360"/>
        </w:sect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654E19" w:rsidRDefault="00654E19" w:rsidP="00654E19">
      <w:pPr>
        <w:jc w:val="both"/>
        <w:rPr>
          <w:sz w:val="26"/>
          <w:szCs w:val="26"/>
        </w:rPr>
        <w:sectPr w:rsidR="00654E19" w:rsidSect="007F3BE4">
          <w:pgSz w:w="11906" w:h="16838"/>
          <w:pgMar w:top="1134" w:right="850" w:bottom="1438" w:left="1276" w:header="708" w:footer="708" w:gutter="0"/>
          <w:cols w:space="708"/>
          <w:docGrid w:linePitch="360"/>
        </w:sectPr>
      </w:pPr>
    </w:p>
    <w:p w:rsidR="000D0403" w:rsidRPr="000D0403" w:rsidRDefault="000D0403" w:rsidP="000D0403">
      <w:pPr>
        <w:autoSpaceDE w:val="0"/>
        <w:autoSpaceDN w:val="0"/>
        <w:adjustRightInd w:val="0"/>
        <w:spacing w:line="220" w:lineRule="exact"/>
        <w:ind w:left="10348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0D0403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0D0403" w:rsidRPr="000D0403" w:rsidRDefault="000D0403" w:rsidP="000D0403">
      <w:pPr>
        <w:autoSpaceDE w:val="0"/>
        <w:autoSpaceDN w:val="0"/>
        <w:adjustRightInd w:val="0"/>
        <w:spacing w:line="220" w:lineRule="exact"/>
        <w:ind w:left="10348"/>
        <w:outlineLvl w:val="0"/>
        <w:rPr>
          <w:rFonts w:eastAsia="Calibri"/>
          <w:lang w:eastAsia="en-US"/>
        </w:rPr>
      </w:pPr>
    </w:p>
    <w:p w:rsidR="000D0403" w:rsidRPr="000D0403" w:rsidRDefault="000D0403" w:rsidP="000D0403">
      <w:pPr>
        <w:autoSpaceDE w:val="0"/>
        <w:autoSpaceDN w:val="0"/>
        <w:adjustRightInd w:val="0"/>
        <w:spacing w:line="220" w:lineRule="exact"/>
        <w:ind w:left="10348"/>
        <w:jc w:val="right"/>
        <w:rPr>
          <w:rFonts w:eastAsia="Calibri"/>
          <w:sz w:val="20"/>
          <w:szCs w:val="20"/>
          <w:lang w:eastAsia="en-US"/>
        </w:rPr>
      </w:pPr>
      <w:r w:rsidRPr="000D0403">
        <w:rPr>
          <w:rFonts w:eastAsia="Calibri"/>
          <w:sz w:val="20"/>
          <w:szCs w:val="20"/>
          <w:lang w:eastAsia="en-US"/>
        </w:rPr>
        <w:t xml:space="preserve">К изменениям, вносимым в методику </w:t>
      </w:r>
      <w:proofErr w:type="gramStart"/>
      <w:r w:rsidRPr="000D0403">
        <w:rPr>
          <w:rFonts w:eastAsia="Calibri"/>
          <w:sz w:val="20"/>
          <w:szCs w:val="20"/>
          <w:lang w:eastAsia="en-US"/>
        </w:rPr>
        <w:t>прогнозирования поступлений доходов бю</w:t>
      </w:r>
      <w:r w:rsidR="005905BB">
        <w:rPr>
          <w:rFonts w:eastAsia="Calibri"/>
          <w:sz w:val="20"/>
          <w:szCs w:val="20"/>
          <w:lang w:eastAsia="en-US"/>
        </w:rPr>
        <w:t>джета  сельского поселения</w:t>
      </w:r>
      <w:proofErr w:type="gramEnd"/>
      <w:r w:rsidR="005905BB">
        <w:rPr>
          <w:rFonts w:eastAsia="Calibri"/>
          <w:sz w:val="20"/>
          <w:szCs w:val="20"/>
          <w:lang w:eastAsia="en-US"/>
        </w:rPr>
        <w:t xml:space="preserve"> _</w:t>
      </w:r>
      <w:proofErr w:type="spellStart"/>
      <w:r w:rsidR="00520425">
        <w:rPr>
          <w:rFonts w:eastAsia="Calibri"/>
          <w:sz w:val="20"/>
          <w:szCs w:val="20"/>
          <w:lang w:eastAsia="en-US"/>
        </w:rPr>
        <w:t>Кусекеевский</w:t>
      </w:r>
      <w:r w:rsidRPr="000D0403">
        <w:rPr>
          <w:rFonts w:eastAsia="Calibri"/>
          <w:sz w:val="20"/>
          <w:szCs w:val="20"/>
          <w:lang w:eastAsia="en-US"/>
        </w:rPr>
        <w:t>_сельсовет</w:t>
      </w:r>
      <w:proofErr w:type="spellEnd"/>
      <w:r w:rsidRPr="000D0403">
        <w:rPr>
          <w:rFonts w:eastAsia="Calibri"/>
          <w:sz w:val="20"/>
          <w:szCs w:val="20"/>
          <w:lang w:eastAsia="en-US"/>
        </w:rPr>
        <w:t xml:space="preserve">  муниципального района Бирский район Республики Башкортостан, администри</w:t>
      </w:r>
      <w:r w:rsidR="005905BB">
        <w:rPr>
          <w:rFonts w:eastAsia="Calibri"/>
          <w:sz w:val="20"/>
          <w:szCs w:val="20"/>
          <w:lang w:eastAsia="en-US"/>
        </w:rPr>
        <w:t xml:space="preserve">руемых сельским поселением </w:t>
      </w:r>
      <w:bookmarkStart w:id="3" w:name="_GoBack"/>
      <w:bookmarkEnd w:id="3"/>
      <w:proofErr w:type="spellStart"/>
      <w:r w:rsidR="00520425">
        <w:rPr>
          <w:rFonts w:eastAsia="Calibri"/>
          <w:sz w:val="20"/>
          <w:szCs w:val="20"/>
          <w:lang w:eastAsia="en-US"/>
        </w:rPr>
        <w:t>Кусекеевский</w:t>
      </w:r>
      <w:r w:rsidRPr="000D0403">
        <w:rPr>
          <w:rFonts w:eastAsia="Calibri"/>
          <w:sz w:val="20"/>
          <w:szCs w:val="20"/>
          <w:lang w:eastAsia="en-US"/>
        </w:rPr>
        <w:t>_сельсовет</w:t>
      </w:r>
      <w:proofErr w:type="spellEnd"/>
      <w:r w:rsidRPr="000D0403">
        <w:rPr>
          <w:rFonts w:eastAsia="Calibri"/>
          <w:sz w:val="20"/>
          <w:szCs w:val="20"/>
          <w:lang w:eastAsia="en-US"/>
        </w:rPr>
        <w:t xml:space="preserve">  муниципального района Бирский район Республики Башкортостан, утвержденную</w:t>
      </w:r>
    </w:p>
    <w:p w:rsidR="000D0403" w:rsidRPr="000D0403" w:rsidRDefault="000D0403" w:rsidP="000D0403">
      <w:pPr>
        <w:autoSpaceDE w:val="0"/>
        <w:autoSpaceDN w:val="0"/>
        <w:adjustRightInd w:val="0"/>
        <w:spacing w:line="220" w:lineRule="exact"/>
        <w:ind w:left="10348"/>
        <w:jc w:val="right"/>
        <w:rPr>
          <w:rFonts w:eastAsia="Calibri"/>
          <w:sz w:val="20"/>
          <w:szCs w:val="20"/>
          <w:lang w:eastAsia="en-US"/>
        </w:rPr>
      </w:pPr>
      <w:r w:rsidRPr="000D0403">
        <w:rPr>
          <w:rFonts w:eastAsia="Calibri"/>
          <w:sz w:val="20"/>
          <w:szCs w:val="20"/>
          <w:lang w:eastAsia="en-US"/>
        </w:rPr>
        <w:t>Постановлением сельского поселения _____</w:t>
      </w:r>
      <w:r w:rsidR="00520425">
        <w:rPr>
          <w:rFonts w:eastAsia="Calibri"/>
          <w:sz w:val="20"/>
          <w:szCs w:val="20"/>
          <w:lang w:eastAsia="en-US"/>
        </w:rPr>
        <w:t xml:space="preserve">Кусекеевский </w:t>
      </w:r>
      <w:r w:rsidRPr="000D0403">
        <w:rPr>
          <w:rFonts w:eastAsia="Calibri"/>
          <w:sz w:val="20"/>
          <w:szCs w:val="20"/>
          <w:lang w:eastAsia="en-US"/>
        </w:rPr>
        <w:t xml:space="preserve">сельсовет </w:t>
      </w:r>
      <w:r w:rsidRPr="000D0403">
        <w:rPr>
          <w:sz w:val="20"/>
          <w:szCs w:val="20"/>
        </w:rPr>
        <w:t>от 5 сентября 2016 года №_</w:t>
      </w:r>
      <w:r w:rsidR="00520425">
        <w:rPr>
          <w:sz w:val="20"/>
          <w:szCs w:val="20"/>
        </w:rPr>
        <w:t>77</w:t>
      </w:r>
      <w:r w:rsidRPr="000D0403">
        <w:rPr>
          <w:sz w:val="20"/>
          <w:szCs w:val="20"/>
        </w:rPr>
        <w:t>___</w:t>
      </w:r>
    </w:p>
    <w:p w:rsidR="000D0403" w:rsidRPr="000D0403" w:rsidRDefault="000D0403" w:rsidP="000D0403">
      <w:pPr>
        <w:autoSpaceDE w:val="0"/>
        <w:autoSpaceDN w:val="0"/>
        <w:adjustRightInd w:val="0"/>
        <w:spacing w:line="220" w:lineRule="exact"/>
        <w:ind w:left="10348"/>
        <w:jc w:val="right"/>
        <w:rPr>
          <w:rFonts w:eastAsia="Calibri"/>
          <w:sz w:val="20"/>
          <w:szCs w:val="20"/>
          <w:lang w:eastAsia="en-US"/>
        </w:rPr>
      </w:pPr>
    </w:p>
    <w:p w:rsidR="000D0403" w:rsidRPr="000D0403" w:rsidRDefault="000D0403" w:rsidP="000D0403">
      <w:pPr>
        <w:autoSpaceDE w:val="0"/>
        <w:jc w:val="center"/>
        <w:rPr>
          <w:b/>
          <w:bCs/>
          <w:spacing w:val="60"/>
          <w:sz w:val="26"/>
          <w:szCs w:val="26"/>
          <w:lang w:eastAsia="ar-SA"/>
        </w:rPr>
      </w:pPr>
    </w:p>
    <w:p w:rsidR="000D0403" w:rsidRPr="000D0403" w:rsidRDefault="000D0403" w:rsidP="000D0403">
      <w:pPr>
        <w:autoSpaceDE w:val="0"/>
        <w:jc w:val="center"/>
        <w:rPr>
          <w:bCs/>
          <w:sz w:val="26"/>
          <w:szCs w:val="26"/>
          <w:lang w:eastAsia="ar-SA"/>
        </w:rPr>
      </w:pPr>
      <w:r w:rsidRPr="000D0403">
        <w:rPr>
          <w:bCs/>
          <w:spacing w:val="60"/>
          <w:sz w:val="26"/>
          <w:szCs w:val="26"/>
          <w:lang w:eastAsia="ar-SA"/>
        </w:rPr>
        <w:t>МЕТОДИКА</w:t>
      </w:r>
    </w:p>
    <w:p w:rsidR="000D0403" w:rsidRPr="000D0403" w:rsidRDefault="000D0403" w:rsidP="000D0403">
      <w:pPr>
        <w:autoSpaceDE w:val="0"/>
        <w:jc w:val="center"/>
        <w:rPr>
          <w:bCs/>
          <w:sz w:val="26"/>
          <w:szCs w:val="26"/>
          <w:lang w:eastAsia="ar-SA"/>
        </w:rPr>
      </w:pPr>
      <w:r w:rsidRPr="000D0403">
        <w:rPr>
          <w:bCs/>
          <w:sz w:val="26"/>
          <w:szCs w:val="26"/>
          <w:lang w:eastAsia="ar-SA"/>
        </w:rPr>
        <w:t xml:space="preserve">прогнозирования поступлений доходов в бюджет  сельского поселения </w:t>
      </w:r>
      <w:r w:rsidR="00520425" w:rsidRPr="00520425">
        <w:rPr>
          <w:bCs/>
          <w:sz w:val="26"/>
          <w:szCs w:val="26"/>
          <w:lang w:eastAsia="ar-SA"/>
        </w:rPr>
        <w:t xml:space="preserve">Кусекеевский </w:t>
      </w:r>
      <w:r w:rsidRPr="000D0403">
        <w:rPr>
          <w:bCs/>
          <w:sz w:val="26"/>
          <w:szCs w:val="26"/>
          <w:lang w:eastAsia="ar-SA"/>
        </w:rPr>
        <w:t xml:space="preserve">сельсовет </w:t>
      </w:r>
    </w:p>
    <w:p w:rsidR="000D0403" w:rsidRPr="000D0403" w:rsidRDefault="000D0403" w:rsidP="000D0403">
      <w:pPr>
        <w:autoSpaceDE w:val="0"/>
        <w:jc w:val="center"/>
        <w:rPr>
          <w:bCs/>
          <w:sz w:val="26"/>
          <w:szCs w:val="26"/>
          <w:lang w:eastAsia="ar-SA"/>
        </w:rPr>
      </w:pPr>
      <w:r w:rsidRPr="000D0403">
        <w:rPr>
          <w:bCs/>
          <w:sz w:val="26"/>
          <w:szCs w:val="26"/>
          <w:lang w:eastAsia="ar-SA"/>
        </w:rPr>
        <w:t>муниципального района Бирский район Республики Башкортостан</w:t>
      </w:r>
    </w:p>
    <w:p w:rsidR="000D0403" w:rsidRPr="000D0403" w:rsidRDefault="000D0403" w:rsidP="000D0403">
      <w:pPr>
        <w:autoSpaceDE w:val="0"/>
        <w:jc w:val="center"/>
        <w:rPr>
          <w:bCs/>
          <w:sz w:val="26"/>
          <w:szCs w:val="26"/>
          <w:lang w:eastAsia="ar-SA"/>
        </w:rPr>
      </w:pPr>
    </w:p>
    <w:p w:rsidR="000D0403" w:rsidRPr="000D0403" w:rsidRDefault="000D0403" w:rsidP="000D0403">
      <w:pPr>
        <w:autoSpaceDE w:val="0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21"/>
      </w:tblGrid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№</w:t>
            </w:r>
            <w:r w:rsidRPr="000D0403">
              <w:rPr>
                <w:sz w:val="16"/>
                <w:szCs w:val="16"/>
                <w:lang w:eastAsia="ar-SA"/>
              </w:rPr>
              <w:br/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Код главного админист</w:t>
            </w:r>
            <w:r w:rsidRPr="000D0403">
              <w:rPr>
                <w:sz w:val="16"/>
                <w:szCs w:val="16"/>
                <w:lang w:eastAsia="ar-SA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Наимено</w:t>
            </w:r>
            <w:r w:rsidRPr="000D0403">
              <w:rPr>
                <w:sz w:val="16"/>
                <w:szCs w:val="16"/>
                <w:lang w:eastAsia="ar-SA"/>
              </w:rPr>
              <w:softHyphen/>
              <w:t>-вание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главного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админист-ратора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КБК </w:t>
            </w:r>
            <w:r w:rsidRPr="000D0403">
              <w:rPr>
                <w:sz w:val="16"/>
                <w:szCs w:val="16"/>
                <w:vertAlign w:val="superscript"/>
                <w:lang w:eastAsia="ar-SA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Наимено</w:t>
            </w:r>
            <w:r w:rsidRPr="000D0403">
              <w:rPr>
                <w:sz w:val="16"/>
                <w:szCs w:val="16"/>
                <w:lang w:eastAsia="ar-SA"/>
              </w:rPr>
              <w:softHyphen/>
              <w:t>вание</w:t>
            </w:r>
            <w:r w:rsidRPr="000D0403">
              <w:rPr>
                <w:sz w:val="16"/>
                <w:szCs w:val="16"/>
                <w:lang w:eastAsia="ar-SA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Наимено</w:t>
            </w:r>
            <w:r w:rsidRPr="000D0403">
              <w:rPr>
                <w:sz w:val="16"/>
                <w:szCs w:val="16"/>
                <w:lang w:eastAsia="ar-SA"/>
              </w:rPr>
              <w:softHyphen/>
              <w:t>вание метода расчета </w:t>
            </w:r>
            <w:r w:rsidRPr="000D0403">
              <w:rPr>
                <w:sz w:val="16"/>
                <w:szCs w:val="16"/>
                <w:vertAlign w:val="superscript"/>
                <w:lang w:eastAsia="ar-SA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Формула расчета </w:t>
            </w:r>
            <w:r w:rsidRPr="000D0403">
              <w:rPr>
                <w:sz w:val="16"/>
                <w:szCs w:val="16"/>
                <w:vertAlign w:val="superscript"/>
                <w:lang w:eastAsia="ar-SA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Алгоритм расчета </w:t>
            </w:r>
            <w:r w:rsidRPr="000D0403">
              <w:rPr>
                <w:sz w:val="16"/>
                <w:szCs w:val="16"/>
                <w:vertAlign w:val="superscript"/>
                <w:lang w:eastAsia="ar-SA"/>
              </w:rPr>
              <w:endnoteReference w:customMarkFollows="1" w:id="4"/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Описание показателей </w:t>
            </w:r>
            <w:r w:rsidRPr="000D0403">
              <w:rPr>
                <w:sz w:val="16"/>
                <w:szCs w:val="16"/>
                <w:vertAlign w:val="superscript"/>
                <w:lang w:eastAsia="ar-SA"/>
              </w:rPr>
              <w:endnoteReference w:customMarkFollows="1" w:id="5"/>
              <w:t>5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520425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20425" w:rsidRPr="00520425">
              <w:rPr>
                <w:sz w:val="16"/>
                <w:szCs w:val="16"/>
                <w:lang w:eastAsia="ar-SA"/>
              </w:rPr>
              <w:t>Кусекеевск</w:t>
            </w:r>
            <w:r w:rsidR="00520425"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="00520425"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1 0804020010000110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Метод прямого счёта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ПГп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= (Ф * </w:t>
            </w: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>) ± 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ПГп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- прогноз поступлений государственной пошлины в бюджет  сельского поселения в прогнозируемом периоде;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Ф - фактические поступления государственной пошлины в бюджет сельского поселения в отчетном финансовом году;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Кт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- коэффициент, характеризующий динамику поступлений в текущем финансовом году по сравнению с отчетным финансовым годом;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 - дополнительные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(+) </w:t>
            </w:r>
            <w:proofErr w:type="gram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или выпадающие (-) доходы, бюджета сельского поселения по государственной пошлине в прогнозируемом 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lastRenderedPageBreak/>
              <w:t>периоде, связанные с изменениями налогового и бюджетного законодательства.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11101050100000120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Прямой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sz w:val="16"/>
                <w:szCs w:val="16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16"/>
                    <w:szCs w:val="16"/>
                    <w:lang w:eastAsia="en-US"/>
                  </w:rPr>
                  <m:t>Дивид прогн=</m:t>
                </m:r>
              </m:oMath>
            </m:oMathPara>
          </w:p>
          <w:p w:rsidR="000D0403" w:rsidRPr="000D0403" w:rsidRDefault="00562C76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  <w:lang w:eastAsia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/>
                        <w:sz w:val="16"/>
                        <w:szCs w:val="16"/>
                        <w:lang w:eastAsia="en-US"/>
                      </w:rPr>
                      <m:t>ЧПпрогн*ДЧП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див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16"/>
                        <w:szCs w:val="16"/>
                        <w:lang w:eastAsia="en-US"/>
                      </w:rPr>
                      <m:t>*БРБ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16"/>
                            <w:szCs w:val="16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  <m:t>УК</m:t>
                        </m:r>
                      </m:e>
                    </m:d>
                  </m:e>
                </m:nary>
              </m:oMath>
            </m:oMathPara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Дивид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прогн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сельскому поселению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ЧПпрог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>н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фактическая или прогнозная величина чистой прибыли хозяйственных товариществ и обществ в году, предшествующем году, на который осуществляется расчет прогнозного объема доходов;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ДЧ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П(</w:t>
            </w:r>
            <w:proofErr w:type="gramEnd"/>
            <w:r w:rsidRPr="000D0403">
              <w:rPr>
                <w:rFonts w:eastAsia="Calibri"/>
                <w:sz w:val="16"/>
                <w:szCs w:val="16"/>
                <w:lang w:eastAsia="en-US"/>
              </w:rPr>
              <w:t>див) - доля чистой прибыли, направляемая на выплату дивидендов;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ДР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>Б(</w:t>
            </w:r>
            <w:proofErr w:type="gramEnd"/>
            <w:r w:rsidRPr="000D0403">
              <w:rPr>
                <w:rFonts w:eastAsia="Calibri"/>
                <w:sz w:val="16"/>
                <w:szCs w:val="16"/>
                <w:lang w:eastAsia="en-US"/>
              </w:rPr>
              <w:t>УК) - размер доли сельского поселения в уставном капитале хозяйственного общества (с учетом изменения в результате приватизации).</w:t>
            </w:r>
          </w:p>
        </w:tc>
      </w:tr>
      <w:tr w:rsidR="000D0403" w:rsidRPr="000D0403" w:rsidTr="006C4380">
        <w:trPr>
          <w:trHeight w:val="1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11102085100000120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Прямой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tabs>
                <w:tab w:val="left" w:pos="378"/>
              </w:tabs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фактически поступившие доходы на дату составления прогноза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color w:val="000000"/>
                <w:sz w:val="16"/>
                <w:szCs w:val="16"/>
                <w:lang w:eastAsia="en-US" w:bidi="ru-RU"/>
              </w:rPr>
              <w:t>рассчитывается в случае наличия документов, подтверждающих поступление доходов в очередном финансовом году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4</w:t>
            </w: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11105025100000120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proofErr w:type="gramStart"/>
            <w:r w:rsidRPr="000D0403">
              <w:rPr>
                <w:sz w:val="16"/>
                <w:szCs w:val="16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N =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Н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 </w:t>
            </w:r>
            <w:r w:rsidRPr="000D0403">
              <w:rPr>
                <w:sz w:val="16"/>
                <w:szCs w:val="16"/>
                <w:u w:val="single"/>
                <w:lang w:eastAsia="ar-SA"/>
              </w:rPr>
              <w:t>+</w:t>
            </w:r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п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>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Алгоритм расчета прогнозных показателей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Также в расчете используются показатели оценки результатов работы по взысканию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дебиторской задолженности, определяемые методом усреднения.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lastRenderedPageBreak/>
              <w:t>N - прогноз поступления арендной платы за земельные участки в бюджет сельского поселения;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Н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сумма выпадающих (дополнительных) доходов от сдачи в аренду земельных участков, определяется по следующей формуле: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=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д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u w:val="single"/>
                <w:lang w:eastAsia="ar-SA"/>
              </w:rPr>
              <w:t>+</w:t>
            </w:r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D0403">
              <w:rPr>
                <w:sz w:val="16"/>
                <w:szCs w:val="16"/>
                <w:lang w:val="en-US" w:eastAsia="ar-SA"/>
              </w:rPr>
              <w:t>B</w:t>
            </w:r>
            <w:proofErr w:type="spellStart"/>
            <w:proofErr w:type="gramEnd"/>
            <w:r w:rsidRPr="000D0403">
              <w:rPr>
                <w:sz w:val="16"/>
                <w:szCs w:val="16"/>
                <w:vertAlign w:val="subscript"/>
                <w:lang w:eastAsia="ar-SA"/>
              </w:rPr>
              <w:t>исп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,  </w:t>
            </w:r>
            <w:r w:rsidRPr="000D0403">
              <w:rPr>
                <w:sz w:val="16"/>
                <w:szCs w:val="16"/>
                <w:lang w:eastAsia="ar-SA"/>
              </w:rPr>
              <w:t>где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д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сумма дополнительных (выпадающих) доходов, которая включает в себя: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- сумма прогнозируемых начислений арендной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В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исп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за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последние 3 отчетных года  определяемая по формуле: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val="en-US" w:eastAsia="ar-SA"/>
              </w:rPr>
            </w:pPr>
            <w:r w:rsidRPr="000D0403">
              <w:rPr>
                <w:sz w:val="16"/>
                <w:szCs w:val="16"/>
                <w:lang w:val="en-US" w:eastAsia="ar-SA"/>
              </w:rPr>
              <w:t>B</w:t>
            </w:r>
            <w:proofErr w:type="spellStart"/>
            <w:r w:rsidRPr="000D0403">
              <w:rPr>
                <w:sz w:val="16"/>
                <w:szCs w:val="16"/>
                <w:vertAlign w:val="subscript"/>
                <w:lang w:eastAsia="ar-SA"/>
              </w:rPr>
              <w:t>исп</w:t>
            </w:r>
            <w:proofErr w:type="spellEnd"/>
            <w:r w:rsidRPr="000D0403">
              <w:rPr>
                <w:sz w:val="16"/>
                <w:szCs w:val="16"/>
                <w:vertAlign w:val="subscript"/>
                <w:lang w:val="en-US" w:eastAsia="ar-SA"/>
              </w:rPr>
              <w:t xml:space="preserve"> </w:t>
            </w:r>
            <w:r w:rsidRPr="000D0403">
              <w:rPr>
                <w:sz w:val="16"/>
                <w:szCs w:val="16"/>
                <w:lang w:val="en-US" w:eastAsia="ar-SA"/>
              </w:rPr>
              <w:t xml:space="preserve">= (S1+S2+S3)/3, </w:t>
            </w:r>
            <w:r w:rsidRPr="000D0403">
              <w:rPr>
                <w:sz w:val="16"/>
                <w:szCs w:val="16"/>
                <w:lang w:eastAsia="ar-SA"/>
              </w:rPr>
              <w:t>где</w:t>
            </w:r>
            <w:r w:rsidRPr="000D0403">
              <w:rPr>
                <w:sz w:val="16"/>
                <w:szCs w:val="16"/>
                <w:lang w:val="en-US" w:eastAsia="ar-SA"/>
              </w:rPr>
              <w:t>,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val="en-US" w:eastAsia="ar-SA"/>
              </w:rPr>
              <w:t>S</w:t>
            </w:r>
            <w:r w:rsidRPr="000D0403">
              <w:rPr>
                <w:sz w:val="16"/>
                <w:szCs w:val="16"/>
                <w:lang w:eastAsia="ar-SA"/>
              </w:rPr>
              <w:t xml:space="preserve">1, </w:t>
            </w:r>
            <w:r w:rsidRPr="000D0403">
              <w:rPr>
                <w:sz w:val="16"/>
                <w:szCs w:val="16"/>
                <w:lang w:val="en-US" w:eastAsia="ar-SA"/>
              </w:rPr>
              <w:t>S</w:t>
            </w:r>
            <w:r w:rsidRPr="000D0403">
              <w:rPr>
                <w:sz w:val="16"/>
                <w:szCs w:val="16"/>
                <w:lang w:eastAsia="ar-SA"/>
              </w:rPr>
              <w:t>2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,</w:t>
            </w:r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D0403">
              <w:rPr>
                <w:sz w:val="16"/>
                <w:szCs w:val="16"/>
                <w:lang w:val="en-US" w:eastAsia="ar-SA"/>
              </w:rPr>
              <w:t>S</w:t>
            </w:r>
            <w:r w:rsidRPr="000D0403">
              <w:rPr>
                <w:sz w:val="16"/>
                <w:szCs w:val="16"/>
                <w:lang w:eastAsia="ar-SA"/>
              </w:rPr>
              <w:t>3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 xml:space="preserve"> –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noProof/>
                <w:sz w:val="16"/>
                <w:szCs w:val="16"/>
              </w:rPr>
              <w:drawing>
                <wp:inline distT="0" distB="0" distL="0" distR="0" wp14:anchorId="202A6246" wp14:editId="1508CE0E">
                  <wp:extent cx="7429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PR - прогнозируемые поступления от сдачи в аренду имущества,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n - фактическое число заключенных договоров аренды;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i - договор аренды;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Ai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сумма арендной платы, установленная i-м договором аренды.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Сумма арендной платы, установленная i-м договором аренды, рассчитывается по формуле: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А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i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=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Aj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*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Sj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,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где: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Aj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рыночная стоимость 1 кв. метра объекта нежилого фонда по i-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му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договору аренды на планируемый финансовый год;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Sj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площадь, кв. метров, сдаваемых в аренду в планируемом году;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Aj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С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i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>/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Si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,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где: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Ci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рыночная стоимость права пользования объектом нежилого фонда по i-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му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договору аренды;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Si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площадь, кв. метров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11107015100000120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поселениями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ППчпмуп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 (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ЧП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ni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ЧПni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 + ….. 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ЧПni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) х 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расчет прогнозных показателей производится исходя: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из фактической или прогнозной величины чистой прибыли муниципальных унитарных предприятий в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году, предшествующем году, на который осуществляется расчет прогнозного объема доходов;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из доли чистой прибыли муниципальных унитарных предприятий, перечисляемой в муниципальное образование, с учетом решений представительных органов муниципальных образований.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lastRenderedPageBreak/>
              <w:t>ППчпмуп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N - норматив отчисления доходов от части прибыли муниципальных унитарных предприятий в бюджет муниципального образования,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установленный на очередной финансовый год;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ЧП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ni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– чистая прибыль i муниципального унитарного предприятия, остающейся после уплаты налогов и иных обязательных платежей.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Прогнозные поступления доходов прибыли i муниципального унитарного предприятия на очередной финансовый 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год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и плановый период осуществляется методом усреднения по следующей формуле: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ЧПni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=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 xml:space="preserve">( 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>ЧПт-1 + ЧПт-2 + ЧПт-3)/3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ЧПт-1 , ЧПт-2 , ЧПт-3 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т – текущий год.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val="en-US" w:eastAsia="ar-SA"/>
              </w:rPr>
            </w:pPr>
            <w:r w:rsidRPr="000D0403">
              <w:rPr>
                <w:sz w:val="16"/>
                <w:szCs w:val="16"/>
                <w:lang w:val="en-US"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520425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  <w:r w:rsidR="000D0403" w:rsidRPr="000D040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11301995100000130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ОПУ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= К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ПУ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* 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СУ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± Д</w:t>
            </w:r>
            <w:proofErr w:type="gram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ОПУ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- доходы от оказания платных услуг;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ПУ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– количество платных услуг;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0D0403">
              <w:rPr>
                <w:rFonts w:eastAsia="Calibri"/>
                <w:sz w:val="16"/>
                <w:szCs w:val="16"/>
                <w:vertAlign w:val="subscript"/>
                <w:lang w:eastAsia="en-US"/>
              </w:rPr>
              <w:t>СУ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– средняя стоимость услуг;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Д – дополнительные</w:t>
            </w:r>
            <w:proofErr w:type="gramStart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(+) </w:t>
            </w:r>
            <w:proofErr w:type="gramEnd"/>
            <w:r w:rsidRPr="000D0403">
              <w:rPr>
                <w:rFonts w:eastAsia="Calibri"/>
                <w:sz w:val="16"/>
                <w:szCs w:val="16"/>
                <w:lang w:eastAsia="en-US"/>
              </w:rPr>
              <w:t>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сельского поселения, и иными причинами.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11302065100000 130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bidi="ru-RU"/>
              </w:rPr>
              <w:t>ДВп</w:t>
            </w:r>
            <w:proofErr w:type="spellEnd"/>
            <w:r w:rsidRPr="000D0403">
              <w:rPr>
                <w:sz w:val="16"/>
                <w:szCs w:val="16"/>
                <w:lang w:bidi="ru-RU"/>
              </w:rPr>
              <w:t xml:space="preserve"> = (ДВт-1 + ДВт-2  + ДВт-3)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0D0403">
              <w:rPr>
                <w:sz w:val="16"/>
                <w:szCs w:val="16"/>
                <w:lang w:bidi="ru-RU"/>
              </w:rPr>
              <w:t>ДВп</w:t>
            </w:r>
            <w:proofErr w:type="spellEnd"/>
            <w:r w:rsidRPr="000D0403">
              <w:rPr>
                <w:sz w:val="16"/>
                <w:szCs w:val="16"/>
                <w:lang w:bidi="ru-RU"/>
              </w:rPr>
              <w:t xml:space="preserve"> – прогноз доходов,  поступающих в порядке возмещения расходов, понесенных в связи с эксплуатацией имущества сельского поселения;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bidi="ru-RU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сельского поселения за три предыдущих года;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т – текущий год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52042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 xml:space="preserve">сельского поселения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11302995100000130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 xml:space="preserve">метод </w:t>
            </w:r>
            <w:r w:rsidRPr="000D0403">
              <w:rPr>
                <w:sz w:val="16"/>
                <w:szCs w:val="16"/>
                <w:lang w:eastAsia="ar-SA"/>
              </w:rPr>
              <w:t>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Дпр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(∑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Дпр-Др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) /3,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расчет производится без учета объема поступлений, имеющих разовый характер, для расчета прогнозируемого объема поступлений учитываются: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lastRenderedPageBreak/>
              <w:t>- суммы поступлений прочих доходов от компенсации затрат бюджета</w:t>
            </w:r>
            <w:r w:rsidRPr="000D0403">
              <w:rPr>
                <w:sz w:val="16"/>
                <w:szCs w:val="16"/>
                <w:lang w:bidi="ru-RU"/>
              </w:rPr>
              <w:t xml:space="preserve"> сельского поселения</w:t>
            </w:r>
            <w:r w:rsidRPr="000D0403">
              <w:rPr>
                <w:sz w:val="16"/>
                <w:szCs w:val="16"/>
                <w:lang w:eastAsia="ar-SA"/>
              </w:rPr>
              <w:t xml:space="preserve"> за последние три года.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К поступлениям от компенсации затрат бюджета </w:t>
            </w:r>
            <w:r w:rsidRPr="000D0403">
              <w:rPr>
                <w:sz w:val="16"/>
                <w:szCs w:val="16"/>
                <w:lang w:bidi="ru-RU"/>
              </w:rPr>
              <w:t>сельского поселения</w:t>
            </w:r>
            <w:r w:rsidRPr="000D0403">
              <w:rPr>
                <w:sz w:val="16"/>
                <w:szCs w:val="16"/>
                <w:lang w:eastAsia="ar-SA"/>
              </w:rPr>
              <w:t>, имеющим «разовый» характер, относятся: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lastRenderedPageBreak/>
              <w:t>Дпр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- суммы поступлений прочих доходов от компенсации затрат бюджета </w:t>
            </w:r>
            <w:r w:rsidRPr="000D0403">
              <w:rPr>
                <w:sz w:val="16"/>
                <w:szCs w:val="16"/>
                <w:lang w:bidi="ru-RU"/>
              </w:rPr>
              <w:t>сельского поселения</w:t>
            </w:r>
            <w:r w:rsidRPr="000D0403">
              <w:rPr>
                <w:sz w:val="16"/>
                <w:szCs w:val="16"/>
                <w:lang w:eastAsia="ar-SA"/>
              </w:rPr>
              <w:t>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∑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Дпр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– суммарный объем поступлений прочих доходов от компенсации затрат бюджета </w:t>
            </w:r>
            <w:r w:rsidRPr="000D0403">
              <w:rPr>
                <w:sz w:val="16"/>
                <w:szCs w:val="16"/>
                <w:lang w:bidi="ru-RU"/>
              </w:rPr>
              <w:lastRenderedPageBreak/>
              <w:t>сельского поселения</w:t>
            </w:r>
            <w:r w:rsidRPr="000D0403">
              <w:rPr>
                <w:sz w:val="16"/>
                <w:szCs w:val="16"/>
                <w:lang w:eastAsia="ar-SA"/>
              </w:rPr>
              <w:t xml:space="preserve"> за 3 года;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Др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– объем поступлений, имеющих разовый характер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РИ = </w:t>
            </w: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Ст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*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Пл</w:t>
            </w:r>
            <w:proofErr w:type="spellEnd"/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РИ – объем доходов от реализации имущества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С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оценочная стоимость, либо рыночная стоимость  имущества.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П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л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площадь объектов недвижимости, подлежащих реализации в очередном финансовом году.</w:t>
            </w:r>
          </w:p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11402053100000410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РИ = </w:t>
            </w: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Ст</w:t>
            </w:r>
            <w:proofErr w:type="spellEnd"/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*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Пл</w:t>
            </w:r>
            <w:proofErr w:type="spellEnd"/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ind w:firstLine="708"/>
              <w:jc w:val="center"/>
              <w:rPr>
                <w:sz w:val="16"/>
                <w:szCs w:val="16"/>
                <w:lang w:eastAsia="ar-SA"/>
              </w:rPr>
            </w:pPr>
          </w:p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(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т-1 </w:t>
            </w:r>
            <w:r w:rsidRPr="000D0403">
              <w:rPr>
                <w:sz w:val="16"/>
                <w:szCs w:val="16"/>
                <w:lang w:eastAsia="ar-SA"/>
              </w:rPr>
              <w:t xml:space="preserve">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т-2  </w:t>
            </w:r>
            <w:r w:rsidRPr="000D0403">
              <w:rPr>
                <w:sz w:val="16"/>
                <w:szCs w:val="16"/>
                <w:lang w:eastAsia="ar-SA"/>
              </w:rPr>
              <w:t xml:space="preserve">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т-3</w:t>
            </w:r>
            <w:r w:rsidRPr="000D0403">
              <w:rPr>
                <w:sz w:val="16"/>
                <w:szCs w:val="16"/>
                <w:lang w:eastAsia="ar-SA"/>
              </w:rPr>
              <w:t>) / 3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т-1 </w:t>
            </w:r>
            <w:r w:rsidRPr="000D0403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т-2 </w:t>
            </w:r>
            <w:r w:rsidRPr="000D0403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>мз</w:t>
            </w:r>
            <w:proofErr w:type="spellEnd"/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т-3 </w:t>
            </w:r>
            <w:r w:rsidRPr="000D0403">
              <w:rPr>
                <w:sz w:val="16"/>
                <w:szCs w:val="16"/>
                <w:lang w:eastAsia="ar-SA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т – текущий год.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ДРмз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(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т-1 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т-2  + </w:t>
            </w:r>
            <w:proofErr w:type="spellStart"/>
            <w:r w:rsidRPr="000D0403">
              <w:rPr>
                <w:sz w:val="16"/>
                <w:szCs w:val="16"/>
                <w:lang w:eastAsia="ar-SA"/>
              </w:rPr>
              <w:t>ДРмз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 xml:space="preserve">РИ = </w:t>
            </w:r>
            <w:proofErr w:type="spellStart"/>
            <w:proofErr w:type="gramStart"/>
            <w:r w:rsidRPr="000D0403">
              <w:rPr>
                <w:rFonts w:eastAsia="SimSun"/>
                <w:sz w:val="16"/>
                <w:szCs w:val="16"/>
                <w:lang w:eastAsia="ar-SA"/>
              </w:rPr>
              <w:t>Ст</w:t>
            </w:r>
            <w:proofErr w:type="spellEnd"/>
            <w:proofErr w:type="gramEnd"/>
            <w:r w:rsidRPr="000D0403">
              <w:rPr>
                <w:rFonts w:eastAsia="SimSun"/>
                <w:sz w:val="16"/>
                <w:szCs w:val="16"/>
                <w:lang w:eastAsia="ar-SA"/>
              </w:rPr>
              <w:t xml:space="preserve"> * </w:t>
            </w:r>
            <w:proofErr w:type="spellStart"/>
            <w:r w:rsidRPr="000D0403">
              <w:rPr>
                <w:rFonts w:eastAsia="SimSun"/>
                <w:sz w:val="16"/>
                <w:szCs w:val="16"/>
                <w:lang w:eastAsia="ar-SA"/>
              </w:rPr>
              <w:t>Пл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РИ – объем доходов от реализации имущества</w:t>
            </w:r>
          </w:p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rFonts w:eastAsia="SimSun"/>
                <w:sz w:val="16"/>
                <w:szCs w:val="16"/>
                <w:lang w:eastAsia="ar-SA"/>
              </w:rPr>
              <w:t>С</w:t>
            </w:r>
            <w:proofErr w:type="gramStart"/>
            <w:r w:rsidRPr="000D0403">
              <w:rPr>
                <w:rFonts w:eastAsia="SimSun"/>
                <w:sz w:val="16"/>
                <w:szCs w:val="16"/>
                <w:lang w:eastAsia="ar-SA"/>
              </w:rPr>
              <w:t>т</w:t>
            </w:r>
            <w:proofErr w:type="spellEnd"/>
            <w:r w:rsidRPr="000D0403">
              <w:rPr>
                <w:rFonts w:eastAsia="SimSun"/>
                <w:sz w:val="16"/>
                <w:szCs w:val="16"/>
                <w:lang w:eastAsia="ar-SA"/>
              </w:rPr>
              <w:t>-</w:t>
            </w:r>
            <w:proofErr w:type="gramEnd"/>
            <w:r w:rsidRPr="000D0403">
              <w:rPr>
                <w:rFonts w:eastAsia="SimSun"/>
                <w:sz w:val="16"/>
                <w:szCs w:val="16"/>
                <w:lang w:eastAsia="ar-SA"/>
              </w:rPr>
              <w:t xml:space="preserve"> оценочная стоимость, либо рыночная стоимость  имущества.</w:t>
            </w:r>
          </w:p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rFonts w:eastAsia="SimSun"/>
                <w:sz w:val="16"/>
                <w:szCs w:val="16"/>
                <w:lang w:eastAsia="ar-SA"/>
              </w:rPr>
              <w:t>П</w:t>
            </w:r>
            <w:proofErr w:type="gramStart"/>
            <w:r w:rsidRPr="000D0403">
              <w:rPr>
                <w:rFonts w:eastAsia="SimSun"/>
                <w:sz w:val="16"/>
                <w:szCs w:val="16"/>
                <w:lang w:eastAsia="ar-SA"/>
              </w:rPr>
              <w:t>л</w:t>
            </w:r>
            <w:proofErr w:type="spellEnd"/>
            <w:r w:rsidRPr="000D0403">
              <w:rPr>
                <w:rFonts w:eastAsia="SimSun"/>
                <w:sz w:val="16"/>
                <w:szCs w:val="16"/>
                <w:lang w:eastAsia="ar-SA"/>
              </w:rPr>
              <w:t>-</w:t>
            </w:r>
            <w:proofErr w:type="gramEnd"/>
            <w:r w:rsidRPr="000D0403">
              <w:rPr>
                <w:rFonts w:eastAsia="SimSun"/>
                <w:sz w:val="16"/>
                <w:szCs w:val="16"/>
                <w:lang w:eastAsia="ar-SA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116101</w:t>
            </w:r>
            <w:r w:rsidRPr="000D0403">
              <w:rPr>
                <w:sz w:val="16"/>
                <w:szCs w:val="16"/>
                <w:lang w:val="en-US" w:eastAsia="ar-SA"/>
              </w:rPr>
              <w:t>23</w:t>
            </w:r>
            <w:r w:rsidRPr="000D0403">
              <w:rPr>
                <w:sz w:val="16"/>
                <w:szCs w:val="16"/>
                <w:lang w:eastAsia="ar-SA"/>
              </w:rPr>
              <w:t>010000140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сельского поселения </w:t>
            </w:r>
            <w:r w:rsidRPr="000D0403">
              <w:rPr>
                <w:sz w:val="16"/>
                <w:szCs w:val="16"/>
                <w:lang w:eastAsia="ar-SA"/>
              </w:rPr>
              <w:t>по нормативам, действовавшим в 2019 году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Пш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∑</w:t>
            </w:r>
            <w:r w:rsidRPr="000D0403">
              <w:rPr>
                <w:sz w:val="16"/>
                <w:szCs w:val="16"/>
                <w:lang w:val="en-US" w:eastAsia="ar-SA"/>
              </w:rPr>
              <w:t>S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 </w:t>
            </w:r>
            <w:r w:rsidRPr="000D0403">
              <w:rPr>
                <w:sz w:val="16"/>
                <w:szCs w:val="16"/>
                <w:lang w:eastAsia="ar-SA"/>
              </w:rPr>
              <w:t>/3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В случае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,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прямого расчета (по видам правонарушений и с учетом размеров платежей).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0D0403">
              <w:rPr>
                <w:sz w:val="16"/>
                <w:szCs w:val="16"/>
                <w:lang w:eastAsia="ar-SA"/>
              </w:rPr>
              <w:t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  <w:proofErr w:type="gramEnd"/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lastRenderedPageBreak/>
              <w:t>Пш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– прогнозируемые денежные взыскания (штрафы) зачисляемые в бюджет сельских поселений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lastRenderedPageBreak/>
              <w:t>11607090</w:t>
            </w:r>
            <w:r w:rsidRPr="000D0403">
              <w:rPr>
                <w:sz w:val="16"/>
                <w:szCs w:val="16"/>
                <w:lang w:val="en-US" w:eastAsia="ar-SA"/>
              </w:rPr>
              <w:t>10</w:t>
            </w:r>
            <w:r w:rsidRPr="000D0403">
              <w:rPr>
                <w:sz w:val="16"/>
                <w:szCs w:val="16"/>
                <w:lang w:eastAsia="ar-SA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autoSpaceDE w:val="0"/>
              <w:jc w:val="center"/>
              <w:rPr>
                <w:sz w:val="16"/>
                <w:szCs w:val="16"/>
                <w:lang w:bidi="ru-RU"/>
              </w:rPr>
            </w:pPr>
            <w:r w:rsidRPr="000D0403">
              <w:rPr>
                <w:sz w:val="16"/>
                <w:szCs w:val="16"/>
                <w:lang w:eastAsia="ar-SA"/>
              </w:rPr>
              <w:t xml:space="preserve">Иные штрафы, неустойки, пени, уплаченные в соответствии с законом или </w:t>
            </w:r>
            <w:r w:rsidRPr="000D0403">
              <w:rPr>
                <w:sz w:val="16"/>
                <w:szCs w:val="16"/>
                <w:lang w:eastAsia="ar-SA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bidi="ru-RU"/>
              </w:rPr>
              <w:lastRenderedPageBreak/>
              <w:t xml:space="preserve">Метод прямого расчета или </w:t>
            </w:r>
            <w:r w:rsidRPr="000D0403">
              <w:rPr>
                <w:sz w:val="16"/>
                <w:szCs w:val="16"/>
                <w:lang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lastRenderedPageBreak/>
              <w:t>Пш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 = ∑</w:t>
            </w:r>
            <w:r w:rsidRPr="000D0403">
              <w:rPr>
                <w:sz w:val="16"/>
                <w:szCs w:val="16"/>
                <w:lang w:val="en-US" w:eastAsia="ar-SA"/>
              </w:rPr>
              <w:t>S</w:t>
            </w:r>
            <w:r w:rsidRPr="000D0403">
              <w:rPr>
                <w:sz w:val="16"/>
                <w:szCs w:val="16"/>
                <w:vertAlign w:val="subscript"/>
                <w:lang w:eastAsia="ar-SA"/>
              </w:rPr>
              <w:t xml:space="preserve">  </w:t>
            </w:r>
            <w:r w:rsidRPr="000D0403">
              <w:rPr>
                <w:sz w:val="16"/>
                <w:szCs w:val="16"/>
                <w:lang w:eastAsia="ar-SA"/>
              </w:rPr>
              <w:t>/3</w:t>
            </w:r>
          </w:p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11705050100000180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52042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админис</w:t>
            </w:r>
            <w:proofErr w:type="gramStart"/>
            <w:r w:rsidRPr="000D0403">
              <w:rPr>
                <w:sz w:val="16"/>
                <w:szCs w:val="16"/>
                <w:lang w:eastAsia="ar-SA"/>
              </w:rPr>
              <w:t>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</w:t>
            </w:r>
            <w:proofErr w:type="gramEnd"/>
            <w:r w:rsidR="00520425"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20425" w:rsidRPr="00520425">
              <w:rPr>
                <w:sz w:val="16"/>
                <w:szCs w:val="16"/>
                <w:lang w:eastAsia="ar-SA"/>
              </w:rPr>
              <w:t>Кусекеевск</w:t>
            </w:r>
            <w:r w:rsidR="00520425"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="00520425" w:rsidRPr="00520425">
              <w:rPr>
                <w:sz w:val="16"/>
                <w:szCs w:val="16"/>
                <w:lang w:eastAsia="ar-SA"/>
              </w:rPr>
              <w:t xml:space="preserve"> </w:t>
            </w:r>
            <w:r w:rsidR="00520425"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11714030100000150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Расчет осуществляется на основании решений сходов, принятых администрацией к реализации муниципальных проектов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11715030100000150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>-рация</w:t>
            </w:r>
            <w:proofErr w:type="gramEnd"/>
            <w:r w:rsidRPr="000D0403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11716000</w:t>
            </w:r>
            <w:r w:rsidRPr="000D0403">
              <w:rPr>
                <w:rFonts w:eastAsia="Calibri"/>
                <w:sz w:val="16"/>
                <w:szCs w:val="16"/>
                <w:lang w:val="en-US" w:eastAsia="en-US"/>
              </w:rPr>
              <w:t>10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t>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Прочие неналоговые доходы бюджетов сельских поселений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Прямой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Пнп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>=</w:t>
            </w: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ПДнп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>(+-)</w:t>
            </w:r>
            <w:r w:rsidRPr="000D0403">
              <w:rPr>
                <w:rFonts w:eastAsia="Calibri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4" w:name="_Hlk104537266"/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Пнп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– сумма доходов от прочих неналоговых доходов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поселения, прогнозируемая к поступлению в бюджет сельского поселения в прогнозируемом периоде;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D0403">
              <w:rPr>
                <w:rFonts w:eastAsia="Calibri"/>
                <w:sz w:val="16"/>
                <w:szCs w:val="16"/>
                <w:lang w:eastAsia="en-US"/>
              </w:rPr>
              <w:t>ПДнп</w:t>
            </w:r>
            <w:proofErr w:type="spellEnd"/>
            <w:r w:rsidRPr="000D0403">
              <w:rPr>
                <w:rFonts w:eastAsia="Calibri"/>
                <w:sz w:val="16"/>
                <w:szCs w:val="16"/>
                <w:lang w:eastAsia="en-US"/>
              </w:rPr>
              <w:t xml:space="preserve"> – фактические поступления доходов, отнесенные к невыясненным поступлениям, не подлежащим возврату (уточнению) по истечению </w:t>
            </w:r>
            <w:r w:rsidRPr="000D0403">
              <w:rPr>
                <w:rFonts w:eastAsia="Calibri"/>
                <w:sz w:val="16"/>
                <w:szCs w:val="16"/>
                <w:lang w:eastAsia="en-US"/>
              </w:rPr>
              <w:lastRenderedPageBreak/>
              <w:t>срока трех лет со дня их зачисления на единый счет бюджета сельского поселения</w:t>
            </w:r>
          </w:p>
          <w:p w:rsidR="000D0403" w:rsidRPr="000D0403" w:rsidRDefault="000D0403" w:rsidP="000D0403">
            <w:pPr>
              <w:spacing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F - корректирующая сумма поступлений, учитывающая изменения законодательства Российской Федерации и Республики Башкортостан, а также другие факторы</w:t>
            </w:r>
            <w:bookmarkEnd w:id="4"/>
          </w:p>
        </w:tc>
      </w:tr>
      <w:tr w:rsidR="000D0403" w:rsidRPr="000D0403" w:rsidTr="006C4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SimSun"/>
                <w:sz w:val="16"/>
                <w:szCs w:val="16"/>
                <w:lang w:eastAsia="ar-SA"/>
              </w:rPr>
              <w:lastRenderedPageBreak/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791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520425" w:rsidP="000D0403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0D0403">
              <w:rPr>
                <w:sz w:val="16"/>
                <w:szCs w:val="16"/>
                <w:lang w:eastAsia="ar-SA"/>
              </w:rPr>
              <w:t>админист</w:t>
            </w:r>
            <w:proofErr w:type="spellEnd"/>
            <w:r w:rsidRPr="000D0403">
              <w:rPr>
                <w:sz w:val="16"/>
                <w:szCs w:val="16"/>
                <w:lang w:eastAsia="ar-SA"/>
              </w:rPr>
              <w:t xml:space="preserve">-рация </w:t>
            </w:r>
            <w:proofErr w:type="spellStart"/>
            <w:r w:rsidRPr="00520425">
              <w:rPr>
                <w:sz w:val="16"/>
                <w:szCs w:val="16"/>
                <w:lang w:eastAsia="ar-SA"/>
              </w:rPr>
              <w:t>Кусекеевск</w:t>
            </w:r>
            <w:r>
              <w:rPr>
                <w:sz w:val="16"/>
                <w:szCs w:val="16"/>
                <w:lang w:eastAsia="ar-SA"/>
              </w:rPr>
              <w:t>ого</w:t>
            </w:r>
            <w:proofErr w:type="spellEnd"/>
            <w:r w:rsidRPr="00520425">
              <w:rPr>
                <w:sz w:val="16"/>
                <w:szCs w:val="16"/>
                <w:lang w:eastAsia="ar-SA"/>
              </w:rPr>
              <w:t xml:space="preserve"> </w:t>
            </w:r>
            <w:r w:rsidRPr="000D0403">
              <w:rPr>
                <w:sz w:val="16"/>
                <w:szCs w:val="16"/>
                <w:lang w:eastAsia="ar-SA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color w:val="000000"/>
                <w:sz w:val="16"/>
                <w:szCs w:val="16"/>
                <w:lang w:eastAsia="ar-SA"/>
              </w:rPr>
              <w:t>2000000000000000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sz w:val="16"/>
                <w:szCs w:val="16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0D0403">
              <w:rPr>
                <w:rFonts w:eastAsia="Calibri"/>
                <w:sz w:val="16"/>
                <w:szCs w:val="16"/>
                <w:lang w:eastAsia="en-US"/>
              </w:rPr>
              <w:t>исходя из условий действующих договоров (соглашений), решений о безвозмездных поступлениях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03" w:rsidRPr="000D0403" w:rsidRDefault="000D0403" w:rsidP="000D0403">
            <w:pPr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0D0403" w:rsidRPr="000D0403" w:rsidRDefault="000D0403" w:rsidP="000D0403">
      <w:pPr>
        <w:spacing w:after="160"/>
        <w:jc w:val="center"/>
        <w:rPr>
          <w:rFonts w:eastAsia="Calibri"/>
          <w:sz w:val="16"/>
          <w:szCs w:val="16"/>
          <w:lang w:eastAsia="en-US"/>
        </w:rPr>
      </w:pPr>
    </w:p>
    <w:p w:rsidR="000D0403" w:rsidRPr="000D0403" w:rsidRDefault="000D0403" w:rsidP="000D0403">
      <w:pPr>
        <w:spacing w:after="160"/>
        <w:jc w:val="center"/>
        <w:rPr>
          <w:rFonts w:eastAsia="Calibri"/>
          <w:sz w:val="16"/>
          <w:szCs w:val="16"/>
          <w:lang w:eastAsia="en-US"/>
        </w:rPr>
      </w:pPr>
    </w:p>
    <w:p w:rsidR="000D0403" w:rsidRPr="000D0403" w:rsidRDefault="000D0403" w:rsidP="000D0403">
      <w:pPr>
        <w:spacing w:after="160"/>
        <w:jc w:val="both"/>
        <w:rPr>
          <w:rFonts w:eastAsia="Calibri"/>
          <w:lang w:eastAsia="en-US"/>
        </w:rPr>
      </w:pPr>
      <w:r w:rsidRPr="000D0403">
        <w:rPr>
          <w:rFonts w:eastAsia="Calibri"/>
          <w:lang w:eastAsia="en-US"/>
        </w:rPr>
        <w:t>Управляющий делами</w:t>
      </w:r>
    </w:p>
    <w:p w:rsidR="000D0403" w:rsidRPr="000D0403" w:rsidRDefault="000D0403" w:rsidP="000D0403">
      <w:pPr>
        <w:spacing w:after="160"/>
        <w:jc w:val="center"/>
        <w:rPr>
          <w:rFonts w:eastAsia="Calibri"/>
          <w:sz w:val="16"/>
          <w:szCs w:val="16"/>
          <w:lang w:eastAsia="en-US"/>
        </w:rPr>
      </w:pPr>
    </w:p>
    <w:p w:rsidR="000D0403" w:rsidRPr="000D0403" w:rsidRDefault="000D0403" w:rsidP="000D0403">
      <w:pPr>
        <w:spacing w:after="160"/>
        <w:jc w:val="center"/>
        <w:rPr>
          <w:rFonts w:eastAsia="Calibri"/>
          <w:sz w:val="16"/>
          <w:szCs w:val="16"/>
          <w:lang w:eastAsia="en-US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Pr="00B76AFD" w:rsidRDefault="00654E19" w:rsidP="00F63B58">
      <w:pPr>
        <w:jc w:val="both"/>
        <w:rPr>
          <w:sz w:val="20"/>
          <w:szCs w:val="20"/>
        </w:rPr>
        <w:sectPr w:rsidR="00654E19" w:rsidRPr="00B76AFD" w:rsidSect="002A4D52">
          <w:pgSz w:w="16838" w:h="11906" w:orient="landscape"/>
          <w:pgMar w:top="1980" w:right="1134" w:bottom="850" w:left="1438" w:header="708" w:footer="708" w:gutter="0"/>
          <w:cols w:space="708"/>
          <w:docGrid w:linePitch="360"/>
        </w:sectPr>
      </w:pPr>
    </w:p>
    <w:p w:rsidR="00654E19" w:rsidRPr="00B76AFD" w:rsidRDefault="00654E19" w:rsidP="00F63B58">
      <w:pPr>
        <w:jc w:val="both"/>
        <w:rPr>
          <w:sz w:val="20"/>
          <w:szCs w:val="20"/>
        </w:rPr>
      </w:pPr>
    </w:p>
    <w:p w:rsidR="00654E19" w:rsidRDefault="00654E19" w:rsidP="00F63B58">
      <w:pPr>
        <w:jc w:val="both"/>
        <w:rPr>
          <w:sz w:val="26"/>
          <w:szCs w:val="26"/>
        </w:rPr>
      </w:pPr>
    </w:p>
    <w:p w:rsidR="00654E19" w:rsidRPr="00B538F8" w:rsidRDefault="00654E19" w:rsidP="00F63B58">
      <w:pPr>
        <w:jc w:val="both"/>
        <w:rPr>
          <w:sz w:val="26"/>
          <w:szCs w:val="26"/>
        </w:rPr>
        <w:sectPr w:rsidR="00654E19" w:rsidRPr="00B538F8" w:rsidSect="002A4D52">
          <w:pgSz w:w="16838" w:h="11906" w:orient="landscape"/>
          <w:pgMar w:top="1980" w:right="1134" w:bottom="850" w:left="1438" w:header="708" w:footer="708" w:gutter="0"/>
          <w:cols w:space="708"/>
          <w:docGrid w:linePitch="360"/>
        </w:sectPr>
      </w:pPr>
    </w:p>
    <w:p w:rsidR="00654E19" w:rsidRDefault="00654E19" w:rsidP="00654E19">
      <w:pPr>
        <w:jc w:val="both"/>
        <w:rPr>
          <w:sz w:val="26"/>
          <w:szCs w:val="26"/>
        </w:rPr>
      </w:pPr>
    </w:p>
    <w:p w:rsidR="00A44EAD" w:rsidRDefault="00A44EAD"/>
    <w:sectPr w:rsidR="00A44EAD" w:rsidSect="002A4D52">
      <w:headerReference w:type="default" r:id="rId12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6" w:rsidRDefault="00562C76">
      <w:r>
        <w:separator/>
      </w:r>
    </w:p>
  </w:endnote>
  <w:endnote w:type="continuationSeparator" w:id="0">
    <w:p w:rsidR="00562C76" w:rsidRDefault="00562C76">
      <w:r>
        <w:continuationSeparator/>
      </w:r>
    </w:p>
  </w:endnote>
  <w:endnote w:id="1">
    <w:p w:rsidR="000D0403" w:rsidRDefault="000D0403" w:rsidP="000D0403">
      <w:pPr>
        <w:pStyle w:val="a7"/>
      </w:pPr>
      <w:r>
        <w:rPr>
          <w:rStyle w:val="a9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0D0403" w:rsidRDefault="000D0403" w:rsidP="000D0403">
      <w:pPr>
        <w:pStyle w:val="a7"/>
        <w:jc w:val="both"/>
      </w:pPr>
      <w:proofErr w:type="gramStart"/>
      <w:r>
        <w:rPr>
          <w:rStyle w:val="a9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</w:endnote>
  <w:endnote w:id="3">
    <w:p w:rsidR="000D0403" w:rsidRDefault="000D0403" w:rsidP="000D0403">
      <w:pPr>
        <w:pStyle w:val="a7"/>
      </w:pPr>
      <w:r>
        <w:rPr>
          <w:rStyle w:val="a9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0D0403" w:rsidRDefault="000D0403" w:rsidP="000D0403">
      <w:pPr>
        <w:pStyle w:val="a7"/>
        <w:jc w:val="both"/>
      </w:pPr>
      <w:r>
        <w:rPr>
          <w:rStyle w:val="a9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0D0403" w:rsidRDefault="000D0403" w:rsidP="000D0403">
      <w:pPr>
        <w:pStyle w:val="a7"/>
        <w:jc w:val="both"/>
      </w:pPr>
      <w:r>
        <w:rPr>
          <w:rStyle w:val="a9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cademy Rus 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6" w:rsidRDefault="00562C76">
      <w:r>
        <w:separator/>
      </w:r>
    </w:p>
  </w:footnote>
  <w:footnote w:type="continuationSeparator" w:id="0">
    <w:p w:rsidR="00562C76" w:rsidRDefault="0056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6D" w:rsidRDefault="000505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5056D" w:rsidRDefault="00050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E02"/>
    <w:multiLevelType w:val="hybridMultilevel"/>
    <w:tmpl w:val="8B8869D6"/>
    <w:lvl w:ilvl="0" w:tplc="F074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1796E"/>
    <w:multiLevelType w:val="multilevel"/>
    <w:tmpl w:val="712E66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E"/>
    <w:rsid w:val="0005056D"/>
    <w:rsid w:val="00060AB1"/>
    <w:rsid w:val="000850E2"/>
    <w:rsid w:val="000D0403"/>
    <w:rsid w:val="00105435"/>
    <w:rsid w:val="00116D1E"/>
    <w:rsid w:val="00120453"/>
    <w:rsid w:val="00131A69"/>
    <w:rsid w:val="0016770B"/>
    <w:rsid w:val="001B07A4"/>
    <w:rsid w:val="002277A1"/>
    <w:rsid w:val="002A4D52"/>
    <w:rsid w:val="002D6FD5"/>
    <w:rsid w:val="00313F38"/>
    <w:rsid w:val="00331AF3"/>
    <w:rsid w:val="003D079D"/>
    <w:rsid w:val="00477C0D"/>
    <w:rsid w:val="004912A0"/>
    <w:rsid w:val="004A31D0"/>
    <w:rsid w:val="004B435B"/>
    <w:rsid w:val="004E1AE4"/>
    <w:rsid w:val="00520425"/>
    <w:rsid w:val="00562C76"/>
    <w:rsid w:val="005905BB"/>
    <w:rsid w:val="005A13F6"/>
    <w:rsid w:val="005B086A"/>
    <w:rsid w:val="005B1696"/>
    <w:rsid w:val="005C4F1F"/>
    <w:rsid w:val="005F17DD"/>
    <w:rsid w:val="00602DAB"/>
    <w:rsid w:val="00654E19"/>
    <w:rsid w:val="00670CBA"/>
    <w:rsid w:val="00695B7F"/>
    <w:rsid w:val="006D4C8C"/>
    <w:rsid w:val="006E0F0A"/>
    <w:rsid w:val="00744ED1"/>
    <w:rsid w:val="00786417"/>
    <w:rsid w:val="007B7261"/>
    <w:rsid w:val="007C7AF1"/>
    <w:rsid w:val="007F3BE4"/>
    <w:rsid w:val="00803C7F"/>
    <w:rsid w:val="008366A2"/>
    <w:rsid w:val="0084351D"/>
    <w:rsid w:val="00844757"/>
    <w:rsid w:val="008C3B32"/>
    <w:rsid w:val="008E470B"/>
    <w:rsid w:val="008F5388"/>
    <w:rsid w:val="0092009E"/>
    <w:rsid w:val="00944A2B"/>
    <w:rsid w:val="00996C16"/>
    <w:rsid w:val="009A25AA"/>
    <w:rsid w:val="009F2F2E"/>
    <w:rsid w:val="00A13113"/>
    <w:rsid w:val="00A35CAB"/>
    <w:rsid w:val="00A4448D"/>
    <w:rsid w:val="00A44EAD"/>
    <w:rsid w:val="00B008DA"/>
    <w:rsid w:val="00B03A2F"/>
    <w:rsid w:val="00B23A04"/>
    <w:rsid w:val="00B500AC"/>
    <w:rsid w:val="00B5798F"/>
    <w:rsid w:val="00B76AFD"/>
    <w:rsid w:val="00C12307"/>
    <w:rsid w:val="00C266DC"/>
    <w:rsid w:val="00C763DB"/>
    <w:rsid w:val="00C93925"/>
    <w:rsid w:val="00CE28FE"/>
    <w:rsid w:val="00D03C20"/>
    <w:rsid w:val="00D118A3"/>
    <w:rsid w:val="00D827FF"/>
    <w:rsid w:val="00DA73C2"/>
    <w:rsid w:val="00DB6F2A"/>
    <w:rsid w:val="00E07DC4"/>
    <w:rsid w:val="00E74F04"/>
    <w:rsid w:val="00E961B5"/>
    <w:rsid w:val="00F01356"/>
    <w:rsid w:val="00F17033"/>
    <w:rsid w:val="00F27A75"/>
    <w:rsid w:val="00F63B58"/>
    <w:rsid w:val="00F77D41"/>
    <w:rsid w:val="00FD766F"/>
    <w:rsid w:val="00FE00F6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D0403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0403"/>
    <w:rPr>
      <w:rFonts w:ascii="Calibri" w:eastAsia="Calibri" w:hAnsi="Calibri" w:cs="Times New Roman"/>
      <w:sz w:val="20"/>
      <w:szCs w:val="20"/>
    </w:rPr>
  </w:style>
  <w:style w:type="character" w:customStyle="1" w:styleId="a9">
    <w:name w:val="Символы концевой сноски"/>
    <w:rsid w:val="000D04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D0403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0403"/>
    <w:rPr>
      <w:rFonts w:ascii="Calibri" w:eastAsia="Calibri" w:hAnsi="Calibri" w:cs="Times New Roman"/>
      <w:sz w:val="20"/>
      <w:szCs w:val="20"/>
    </w:rPr>
  </w:style>
  <w:style w:type="character" w:customStyle="1" w:styleId="a9">
    <w:name w:val="Символы концевой сноски"/>
    <w:rsid w:val="000D04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E11-4A86-4145-8E75-963D3013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57</cp:revision>
  <cp:lastPrinted>2022-12-19T07:22:00Z</cp:lastPrinted>
  <dcterms:created xsi:type="dcterms:W3CDTF">2022-11-18T05:59:00Z</dcterms:created>
  <dcterms:modified xsi:type="dcterms:W3CDTF">2022-12-19T07:23:00Z</dcterms:modified>
</cp:coreProperties>
</file>