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CellMar>
          <w:left w:w="70" w:type="dxa"/>
          <w:right w:w="70" w:type="dxa"/>
        </w:tblCellMar>
        <w:tblLook w:val="0000" w:firstRow="0" w:lastRow="0" w:firstColumn="0" w:lastColumn="0" w:noHBand="0" w:noVBand="0"/>
      </w:tblPr>
      <w:tblGrid>
        <w:gridCol w:w="4253"/>
        <w:gridCol w:w="1559"/>
        <w:gridCol w:w="4395"/>
      </w:tblGrid>
      <w:tr w:rsidR="00701C49" w:rsidRPr="00701C49" w:rsidTr="00F95142">
        <w:tc>
          <w:tcPr>
            <w:tcW w:w="4253" w:type="dxa"/>
          </w:tcPr>
          <w:p w:rsidR="00701C49" w:rsidRPr="00701C49" w:rsidRDefault="00701C49" w:rsidP="00701C49">
            <w:pPr>
              <w:ind w:right="-70"/>
              <w:jc w:val="center"/>
              <w:rPr>
                <w:rFonts w:ascii="Bash" w:hAnsi="Bash"/>
                <w:spacing w:val="-20"/>
              </w:rPr>
            </w:pPr>
            <w:r w:rsidRPr="00701C49">
              <w:rPr>
                <w:rFonts w:ascii="Bash" w:hAnsi="Bash"/>
                <w:spacing w:val="-20"/>
              </w:rPr>
              <w:t>БАШ</w:t>
            </w:r>
            <w:proofErr w:type="gramStart"/>
            <w:r w:rsidRPr="00701C49">
              <w:rPr>
                <w:rFonts w:ascii="Bash" w:hAnsi="Bash"/>
                <w:spacing w:val="-20"/>
                <w:lang w:val="en-US"/>
              </w:rPr>
              <w:t>K</w:t>
            </w:r>
            <w:proofErr w:type="gramEnd"/>
            <w:r w:rsidRPr="00701C49">
              <w:rPr>
                <w:rFonts w:ascii="Bash" w:hAnsi="Bash"/>
                <w:spacing w:val="-20"/>
              </w:rPr>
              <w:t>ОРТОСТАН  РЕСПУБЛИКА</w:t>
            </w:r>
            <w:r w:rsidRPr="00701C49">
              <w:rPr>
                <w:rFonts w:ascii="Bash" w:hAnsi="Bash"/>
                <w:spacing w:val="-20"/>
                <w:lang w:val="en-US"/>
              </w:rPr>
              <w:t>H</w:t>
            </w:r>
            <w:r w:rsidRPr="00701C49">
              <w:rPr>
                <w:rFonts w:ascii="Bash" w:hAnsi="Bash"/>
                <w:spacing w:val="-20"/>
              </w:rPr>
              <w:t>Ы</w:t>
            </w:r>
          </w:p>
          <w:p w:rsidR="00701C49" w:rsidRPr="00701C49" w:rsidRDefault="00701C49" w:rsidP="00701C49">
            <w:pPr>
              <w:jc w:val="center"/>
              <w:rPr>
                <w:rFonts w:ascii="Bash" w:hAnsi="Bash"/>
              </w:rPr>
            </w:pPr>
            <w:r w:rsidRPr="00701C49">
              <w:rPr>
                <w:rFonts w:ascii="Bash" w:hAnsi="Bash"/>
              </w:rPr>
              <w:t>Б</w:t>
            </w:r>
            <w:proofErr w:type="gramStart"/>
            <w:r w:rsidRPr="00701C49">
              <w:rPr>
                <w:rFonts w:ascii="Bash" w:hAnsi="Bash"/>
              </w:rPr>
              <w:t>O</w:t>
            </w:r>
            <w:proofErr w:type="gramEnd"/>
            <w:r w:rsidRPr="00701C49">
              <w:rPr>
                <w:rFonts w:ascii="Bash" w:hAnsi="Bash"/>
              </w:rPr>
              <w:t>РO РАЙОНЫ</w:t>
            </w:r>
          </w:p>
          <w:p w:rsidR="00701C49" w:rsidRPr="00701C49" w:rsidRDefault="00701C49" w:rsidP="00701C49">
            <w:pPr>
              <w:jc w:val="center"/>
              <w:rPr>
                <w:rFonts w:ascii="Bash" w:hAnsi="Bash"/>
              </w:rPr>
            </w:pPr>
            <w:r w:rsidRPr="00701C49">
              <w:rPr>
                <w:rFonts w:ascii="Bash" w:hAnsi="Bash"/>
              </w:rPr>
              <w:t>МУНИЦИПАЛЬ РАЙОНЫНЫН</w:t>
            </w:r>
          </w:p>
          <w:p w:rsidR="00701C49" w:rsidRPr="00701C49" w:rsidRDefault="00701C49" w:rsidP="00701C49">
            <w:pPr>
              <w:jc w:val="center"/>
              <w:rPr>
                <w:rFonts w:ascii="Bash" w:hAnsi="Bash"/>
                <w:spacing w:val="-20"/>
              </w:rPr>
            </w:pPr>
            <w:r w:rsidRPr="00701C49">
              <w:rPr>
                <w:rFonts w:ascii="Bash" w:hAnsi="Bash"/>
                <w:spacing w:val="-20"/>
              </w:rPr>
              <w:t xml:space="preserve"> </w:t>
            </w:r>
            <w:proofErr w:type="gramStart"/>
            <w:r w:rsidRPr="00701C49">
              <w:rPr>
                <w:rFonts w:ascii="Bash" w:hAnsi="Bash"/>
                <w:spacing w:val="-20"/>
              </w:rPr>
              <w:t>К</w:t>
            </w:r>
            <w:proofErr w:type="gramEnd"/>
            <w:r w:rsidRPr="00701C49">
              <w:rPr>
                <w:rFonts w:ascii="Bash" w:hAnsi="Bash"/>
                <w:spacing w:val="-20"/>
                <w:lang w:val="en-US"/>
              </w:rPr>
              <w:t>YCE</w:t>
            </w:r>
            <w:r w:rsidRPr="00701C49">
              <w:rPr>
                <w:rFonts w:ascii="Bash" w:hAnsi="Bash"/>
                <w:spacing w:val="-20"/>
              </w:rPr>
              <w:t>К</w:t>
            </w:r>
            <w:r w:rsidRPr="00701C49">
              <w:rPr>
                <w:rFonts w:ascii="Bash" w:hAnsi="Bash"/>
                <w:spacing w:val="-20"/>
                <w:lang w:val="en-US"/>
              </w:rPr>
              <w:t>E</w:t>
            </w:r>
            <w:r w:rsidRPr="00701C49">
              <w:rPr>
                <w:rFonts w:ascii="Bash" w:hAnsi="Bash"/>
                <w:spacing w:val="-20"/>
              </w:rPr>
              <w:t>Й АУЫЛ СОВЕТЫ</w:t>
            </w:r>
          </w:p>
          <w:p w:rsidR="00701C49" w:rsidRPr="00701C49" w:rsidRDefault="00701C49" w:rsidP="00701C49">
            <w:pPr>
              <w:jc w:val="center"/>
              <w:rPr>
                <w:rFonts w:ascii="Bash" w:hAnsi="Bash"/>
                <w:spacing w:val="-20"/>
              </w:rPr>
            </w:pPr>
            <w:r w:rsidRPr="00701C49">
              <w:rPr>
                <w:rFonts w:ascii="Bash" w:hAnsi="Bash"/>
                <w:spacing w:val="-20"/>
              </w:rPr>
              <w:t>АУЫЛ  БИЛ</w:t>
            </w:r>
            <w:proofErr w:type="gramStart"/>
            <w:r w:rsidRPr="00701C49">
              <w:rPr>
                <w:rFonts w:ascii="Bash" w:hAnsi="Bash"/>
                <w:spacing w:val="-20"/>
                <w:lang w:val="en-US"/>
              </w:rPr>
              <w:t>EMEH</w:t>
            </w:r>
            <w:proofErr w:type="gramEnd"/>
            <w:r w:rsidRPr="00701C49">
              <w:rPr>
                <w:rFonts w:ascii="Bash" w:hAnsi="Bash"/>
                <w:spacing w:val="-20"/>
              </w:rPr>
              <w:t>Е</w:t>
            </w:r>
          </w:p>
          <w:p w:rsidR="00701C49" w:rsidRPr="00701C49" w:rsidRDefault="00701C49" w:rsidP="00701C49">
            <w:pPr>
              <w:spacing w:line="300" w:lineRule="exact"/>
              <w:jc w:val="center"/>
              <w:rPr>
                <w:rFonts w:ascii="Bash" w:hAnsi="Bash"/>
              </w:rPr>
            </w:pPr>
            <w:r w:rsidRPr="00701C49">
              <w:rPr>
                <w:rFonts w:ascii="Bash" w:hAnsi="Bash"/>
                <w:spacing w:val="-20"/>
              </w:rPr>
              <w:t xml:space="preserve">СОВЕТЫ </w:t>
            </w:r>
          </w:p>
          <w:p w:rsidR="00701C49" w:rsidRPr="00701C49" w:rsidRDefault="00701C49" w:rsidP="00701C49">
            <w:pPr>
              <w:spacing w:line="200" w:lineRule="exact"/>
              <w:jc w:val="center"/>
              <w:rPr>
                <w:rFonts w:ascii="Bash" w:hAnsi="Bash"/>
                <w:sz w:val="20"/>
                <w:szCs w:val="20"/>
              </w:rPr>
            </w:pPr>
            <w:r w:rsidRPr="00701C49">
              <w:rPr>
                <w:rFonts w:ascii="Century Bash" w:hAnsi="Century Bash"/>
                <w:sz w:val="20"/>
                <w:szCs w:val="20"/>
              </w:rPr>
              <w:t xml:space="preserve"> </w:t>
            </w:r>
          </w:p>
        </w:tc>
        <w:tc>
          <w:tcPr>
            <w:tcW w:w="1559" w:type="dxa"/>
            <w:vAlign w:val="center"/>
          </w:tcPr>
          <w:p w:rsidR="00701C49" w:rsidRPr="00701C49" w:rsidRDefault="00701C49" w:rsidP="00701C49">
            <w:pPr>
              <w:rPr>
                <w:sz w:val="20"/>
                <w:szCs w:val="20"/>
              </w:rPr>
            </w:pPr>
            <w:r w:rsidRPr="00701C49">
              <w:rPr>
                <w:sz w:val="20"/>
                <w:szCs w:val="20"/>
              </w:rPr>
              <w:object w:dxaOrig="2082"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72.6pt" o:ole="" fillcolor="window">
                  <v:imagedata r:id="rId9" o:title=""/>
                </v:shape>
                <o:OLEObject Type="Embed" ProgID="Word.Document.8" ShapeID="_x0000_i1025" DrawAspect="Content" ObjectID="_1757745375" r:id="rId10"/>
              </w:object>
            </w:r>
          </w:p>
        </w:tc>
        <w:tc>
          <w:tcPr>
            <w:tcW w:w="4395" w:type="dxa"/>
          </w:tcPr>
          <w:p w:rsidR="00701C49" w:rsidRPr="00701C49" w:rsidRDefault="00701C49" w:rsidP="00701C49">
            <w:pPr>
              <w:ind w:left="-70" w:right="-70"/>
              <w:jc w:val="center"/>
              <w:rPr>
                <w:b/>
                <w:caps/>
              </w:rPr>
            </w:pPr>
            <w:r w:rsidRPr="00701C49">
              <w:rPr>
                <w:b/>
                <w:caps/>
              </w:rPr>
              <w:t>СОВЕТ</w:t>
            </w:r>
          </w:p>
          <w:p w:rsidR="00701C49" w:rsidRPr="00701C49" w:rsidRDefault="00701C49" w:rsidP="00701C49">
            <w:pPr>
              <w:ind w:left="-70" w:right="-70"/>
              <w:jc w:val="center"/>
              <w:rPr>
                <w:b/>
                <w:caps/>
              </w:rPr>
            </w:pPr>
            <w:r w:rsidRPr="00701C49">
              <w:rPr>
                <w:b/>
                <w:caps/>
              </w:rPr>
              <w:t xml:space="preserve">Сельского поселения кусекеевский сельсовет  </w:t>
            </w:r>
          </w:p>
          <w:p w:rsidR="00701C49" w:rsidRPr="00701C49" w:rsidRDefault="00701C49" w:rsidP="00701C49">
            <w:pPr>
              <w:jc w:val="center"/>
              <w:rPr>
                <w:b/>
                <w:caps/>
              </w:rPr>
            </w:pPr>
            <w:r w:rsidRPr="00701C49">
              <w:rPr>
                <w:b/>
                <w:caps/>
              </w:rPr>
              <w:t>МУНИЦИПАЛЬНого РАЙОНа</w:t>
            </w:r>
          </w:p>
          <w:p w:rsidR="00701C49" w:rsidRPr="00701C49" w:rsidRDefault="00701C49" w:rsidP="00701C49">
            <w:pPr>
              <w:jc w:val="center"/>
              <w:rPr>
                <w:b/>
              </w:rPr>
            </w:pPr>
            <w:r w:rsidRPr="00701C49">
              <w:rPr>
                <w:b/>
                <w:caps/>
              </w:rPr>
              <w:t>БИРСКИЙ район</w:t>
            </w:r>
            <w:r w:rsidRPr="00701C49">
              <w:rPr>
                <w:b/>
              </w:rPr>
              <w:t xml:space="preserve"> </w:t>
            </w:r>
          </w:p>
          <w:p w:rsidR="00701C49" w:rsidRPr="00701C49" w:rsidRDefault="00701C49" w:rsidP="00701C49">
            <w:pPr>
              <w:jc w:val="center"/>
            </w:pPr>
            <w:r w:rsidRPr="00701C49">
              <w:rPr>
                <w:b/>
              </w:rPr>
              <w:t xml:space="preserve">РЕСПУБЛИКИ БАШКОРТОСТАН </w:t>
            </w:r>
            <w:r w:rsidRPr="00701C49">
              <w:t xml:space="preserve">            </w:t>
            </w:r>
          </w:p>
          <w:p w:rsidR="00701C49" w:rsidRPr="00701C49" w:rsidRDefault="00701C49" w:rsidP="00701C49">
            <w:pPr>
              <w:spacing w:line="200" w:lineRule="exact"/>
              <w:jc w:val="center"/>
              <w:rPr>
                <w:sz w:val="22"/>
                <w:szCs w:val="20"/>
              </w:rPr>
            </w:pPr>
            <w:r w:rsidRPr="00701C49">
              <w:rPr>
                <w:rFonts w:ascii="Century Bash" w:hAnsi="Century Bash"/>
                <w:sz w:val="20"/>
                <w:szCs w:val="20"/>
              </w:rPr>
              <w:t xml:space="preserve"> </w:t>
            </w:r>
          </w:p>
        </w:tc>
      </w:tr>
    </w:tbl>
    <w:p w:rsidR="00701C49" w:rsidRPr="00701C49" w:rsidRDefault="00701C49" w:rsidP="00701C49">
      <w:pPr>
        <w:rPr>
          <w:sz w:val="20"/>
          <w:szCs w:val="20"/>
        </w:rPr>
      </w:pPr>
      <w:r>
        <w:rPr>
          <w:noProof/>
          <w:sz w:val="20"/>
          <w:szCs w:val="20"/>
        </w:rPr>
        <mc:AlternateContent>
          <mc:Choice Requires="wps">
            <w:drawing>
              <wp:anchor distT="0" distB="0" distL="114300" distR="114300" simplePos="0" relativeHeight="251659264" behindDoc="0" locked="0" layoutInCell="0" allowOverlap="1">
                <wp:simplePos x="0" y="0"/>
                <wp:positionH relativeFrom="column">
                  <wp:posOffset>-79375</wp:posOffset>
                </wp:positionH>
                <wp:positionV relativeFrom="paragraph">
                  <wp:posOffset>30480</wp:posOffset>
                </wp:positionV>
                <wp:extent cx="6492875" cy="635"/>
                <wp:effectExtent l="21590" t="13970" r="1968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4pt" to="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" o:allowincell="f" strokeweight="2pt">
                <v:stroke startarrowwidth="narrow" startarrowlength="long" endarrowwidth="narrow" endarrowlength="long"/>
              </v:line>
            </w:pict>
          </mc:Fallback>
        </mc:AlternateContent>
      </w:r>
    </w:p>
    <w:p w:rsidR="00701C49" w:rsidRPr="00701C49" w:rsidRDefault="00701C49" w:rsidP="00701C49">
      <w:pPr>
        <w:rPr>
          <w:noProof/>
          <w:w w:val="101"/>
          <w:sz w:val="28"/>
          <w:szCs w:val="28"/>
        </w:rPr>
      </w:pPr>
      <w:r w:rsidRPr="00701C49">
        <w:rPr>
          <w:noProof/>
          <w:w w:val="101"/>
          <w:sz w:val="28"/>
          <w:szCs w:val="28"/>
        </w:rPr>
        <w:t xml:space="preserve">      Двадцать девятый созыв                                                 Первое заседание</w:t>
      </w:r>
    </w:p>
    <w:p w:rsidR="00701C49" w:rsidRPr="00701C49" w:rsidRDefault="00701C49" w:rsidP="00701C49">
      <w:pPr>
        <w:rPr>
          <w:rFonts w:ascii="Arial" w:hAnsi="Arial" w:cs="Arial"/>
          <w:b/>
          <w:noProof/>
          <w:w w:val="101"/>
          <w:sz w:val="25"/>
          <w:szCs w:val="25"/>
        </w:rPr>
      </w:pPr>
      <w:r w:rsidRPr="00701C49">
        <w:rPr>
          <w:b/>
          <w:noProof/>
          <w:spacing w:val="50"/>
          <w:w w:val="101"/>
          <w:sz w:val="28"/>
          <w:szCs w:val="28"/>
        </w:rPr>
        <w:t xml:space="preserve">             ҠАРАР</w:t>
      </w:r>
      <w:r w:rsidRPr="00701C49">
        <w:rPr>
          <w:rFonts w:ascii="Bash" w:hAnsi="Bash"/>
          <w:b/>
          <w:noProof/>
          <w:w w:val="101"/>
          <w:sz w:val="25"/>
          <w:szCs w:val="25"/>
        </w:rPr>
        <w:t xml:space="preserve">                             </w:t>
      </w:r>
      <w:r w:rsidRPr="00701C49">
        <w:rPr>
          <w:rFonts w:ascii="Calibri" w:hAnsi="Calibri"/>
          <w:b/>
          <w:noProof/>
          <w:w w:val="101"/>
          <w:sz w:val="25"/>
          <w:szCs w:val="25"/>
        </w:rPr>
        <w:t xml:space="preserve">               </w:t>
      </w:r>
      <w:r w:rsidRPr="00701C49">
        <w:rPr>
          <w:rFonts w:ascii="Bash" w:hAnsi="Bash"/>
          <w:b/>
          <w:noProof/>
          <w:w w:val="101"/>
          <w:sz w:val="25"/>
          <w:szCs w:val="25"/>
        </w:rPr>
        <w:t xml:space="preserve">            </w:t>
      </w:r>
      <w:r w:rsidRPr="00701C49">
        <w:rPr>
          <w:b/>
          <w:noProof/>
          <w:w w:val="101"/>
          <w:sz w:val="28"/>
          <w:szCs w:val="28"/>
        </w:rPr>
        <w:t>РЕШЕНИЕ</w:t>
      </w:r>
    </w:p>
    <w:p w:rsidR="00701C49" w:rsidRPr="00701C49" w:rsidRDefault="00701C49" w:rsidP="00701C49">
      <w:pPr>
        <w:ind w:firstLine="708"/>
        <w:jc w:val="center"/>
        <w:rPr>
          <w:rFonts w:ascii="Arial" w:hAnsi="Arial" w:cs="Arial"/>
          <w:b/>
          <w:noProof/>
          <w:w w:val="101"/>
          <w:sz w:val="25"/>
          <w:szCs w:val="25"/>
        </w:rPr>
      </w:pPr>
    </w:p>
    <w:tbl>
      <w:tblPr>
        <w:tblW w:w="10035" w:type="dxa"/>
        <w:jc w:val="center"/>
        <w:tblInd w:w="303" w:type="dxa"/>
        <w:tblLayout w:type="fixed"/>
        <w:tblCellMar>
          <w:left w:w="70" w:type="dxa"/>
          <w:right w:w="70" w:type="dxa"/>
        </w:tblCellMar>
        <w:tblLook w:val="04A0" w:firstRow="1" w:lastRow="0" w:firstColumn="1" w:lastColumn="0" w:noHBand="0" w:noVBand="1"/>
      </w:tblPr>
      <w:tblGrid>
        <w:gridCol w:w="4302"/>
        <w:gridCol w:w="1716"/>
        <w:gridCol w:w="4017"/>
      </w:tblGrid>
      <w:tr w:rsidR="00701C49" w:rsidRPr="00701C49" w:rsidTr="00F95142">
        <w:trPr>
          <w:trHeight w:val="249"/>
          <w:jc w:val="center"/>
        </w:trPr>
        <w:tc>
          <w:tcPr>
            <w:tcW w:w="4300" w:type="dxa"/>
            <w:hideMark/>
          </w:tcPr>
          <w:p w:rsidR="00701C49" w:rsidRPr="00701C49" w:rsidRDefault="00701C49" w:rsidP="00701C49">
            <w:pPr>
              <w:spacing w:line="360" w:lineRule="auto"/>
              <w:jc w:val="center"/>
              <w:rPr>
                <w:sz w:val="25"/>
                <w:szCs w:val="25"/>
              </w:rPr>
            </w:pPr>
            <w:r w:rsidRPr="00701C49">
              <w:rPr>
                <w:sz w:val="25"/>
                <w:szCs w:val="25"/>
              </w:rPr>
              <w:t>21 сентябрь 2023 й.</w:t>
            </w:r>
          </w:p>
        </w:tc>
        <w:tc>
          <w:tcPr>
            <w:tcW w:w="1715" w:type="dxa"/>
            <w:hideMark/>
          </w:tcPr>
          <w:p w:rsidR="00701C49" w:rsidRPr="00701C49" w:rsidRDefault="00701C49" w:rsidP="00701C49">
            <w:pPr>
              <w:spacing w:line="360" w:lineRule="auto"/>
              <w:jc w:val="center"/>
              <w:rPr>
                <w:sz w:val="25"/>
                <w:szCs w:val="25"/>
              </w:rPr>
            </w:pPr>
            <w:r w:rsidRPr="00701C49">
              <w:rPr>
                <w:sz w:val="25"/>
                <w:szCs w:val="25"/>
              </w:rPr>
              <w:t xml:space="preserve">№ </w:t>
            </w:r>
            <w:r w:rsidR="00F95142">
              <w:rPr>
                <w:sz w:val="25"/>
                <w:szCs w:val="25"/>
              </w:rPr>
              <w:t>1</w:t>
            </w:r>
            <w:r w:rsidRPr="00701C49">
              <w:rPr>
                <w:sz w:val="25"/>
                <w:szCs w:val="25"/>
              </w:rPr>
              <w:t>8</w:t>
            </w:r>
          </w:p>
        </w:tc>
        <w:tc>
          <w:tcPr>
            <w:tcW w:w="4015" w:type="dxa"/>
            <w:hideMark/>
          </w:tcPr>
          <w:p w:rsidR="00701C49" w:rsidRPr="00701C49" w:rsidRDefault="00701C49" w:rsidP="00701C49">
            <w:pPr>
              <w:spacing w:line="360" w:lineRule="auto"/>
              <w:jc w:val="center"/>
              <w:rPr>
                <w:sz w:val="25"/>
                <w:szCs w:val="25"/>
              </w:rPr>
            </w:pPr>
            <w:r w:rsidRPr="00701C49">
              <w:rPr>
                <w:sz w:val="25"/>
                <w:szCs w:val="25"/>
              </w:rPr>
              <w:t>21 сентября 2023 г.</w:t>
            </w:r>
          </w:p>
        </w:tc>
      </w:tr>
      <w:tr w:rsidR="00701C49" w:rsidRPr="00701C49" w:rsidTr="00F95142">
        <w:trPr>
          <w:trHeight w:val="249"/>
          <w:jc w:val="center"/>
        </w:trPr>
        <w:tc>
          <w:tcPr>
            <w:tcW w:w="4300" w:type="dxa"/>
            <w:hideMark/>
          </w:tcPr>
          <w:p w:rsidR="00701C49" w:rsidRPr="00701C49" w:rsidRDefault="00701C49" w:rsidP="00701C49">
            <w:pPr>
              <w:spacing w:line="360" w:lineRule="auto"/>
              <w:jc w:val="center"/>
              <w:rPr>
                <w:sz w:val="25"/>
                <w:szCs w:val="25"/>
              </w:rPr>
            </w:pPr>
          </w:p>
        </w:tc>
        <w:tc>
          <w:tcPr>
            <w:tcW w:w="1715" w:type="dxa"/>
            <w:vAlign w:val="center"/>
          </w:tcPr>
          <w:p w:rsidR="00701C49" w:rsidRPr="00701C49" w:rsidRDefault="00701C49" w:rsidP="00701C49">
            <w:pPr>
              <w:spacing w:line="360" w:lineRule="auto"/>
              <w:jc w:val="center"/>
              <w:rPr>
                <w:sz w:val="25"/>
                <w:szCs w:val="25"/>
              </w:rPr>
            </w:pPr>
          </w:p>
        </w:tc>
        <w:tc>
          <w:tcPr>
            <w:tcW w:w="4015" w:type="dxa"/>
            <w:hideMark/>
          </w:tcPr>
          <w:p w:rsidR="00701C49" w:rsidRPr="00701C49" w:rsidRDefault="00701C49" w:rsidP="00701C49">
            <w:pPr>
              <w:spacing w:line="360" w:lineRule="auto"/>
              <w:jc w:val="center"/>
              <w:rPr>
                <w:sz w:val="25"/>
                <w:szCs w:val="25"/>
              </w:rPr>
            </w:pPr>
            <w:r w:rsidRPr="00701C49">
              <w:rPr>
                <w:sz w:val="25"/>
                <w:szCs w:val="25"/>
              </w:rPr>
              <w:t xml:space="preserve">с. </w:t>
            </w:r>
            <w:proofErr w:type="spellStart"/>
            <w:r w:rsidRPr="00701C49">
              <w:rPr>
                <w:sz w:val="25"/>
                <w:szCs w:val="25"/>
              </w:rPr>
              <w:t>Кусекеево</w:t>
            </w:r>
            <w:proofErr w:type="spellEnd"/>
          </w:p>
        </w:tc>
      </w:tr>
    </w:tbl>
    <w:p w:rsidR="00D33F91" w:rsidRPr="00707180" w:rsidRDefault="00D33F91" w:rsidP="00401429">
      <w:pP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F95142">
        <w:rPr>
          <w:b/>
          <w:color w:val="000000" w:themeColor="text1"/>
          <w:sz w:val="28"/>
        </w:rPr>
        <w:t>Кусекеевский</w:t>
      </w:r>
      <w:r w:rsidRPr="00707180">
        <w:rPr>
          <w:b/>
          <w:color w:val="000000" w:themeColor="text1"/>
          <w:sz w:val="28"/>
        </w:rPr>
        <w:t xml:space="preserve"> сельсовет муниципального района </w:t>
      </w:r>
      <w:r w:rsidR="00F95142">
        <w:rPr>
          <w:b/>
          <w:color w:val="000000" w:themeColor="text1"/>
          <w:sz w:val="28"/>
        </w:rPr>
        <w:t>Бирский</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F95142">
        <w:rPr>
          <w:color w:val="000000" w:themeColor="text1"/>
          <w:sz w:val="28"/>
        </w:rPr>
        <w:t>Кусекеевский</w:t>
      </w:r>
      <w:r w:rsidR="009E1FF2">
        <w:rPr>
          <w:color w:val="000000" w:themeColor="text1"/>
          <w:sz w:val="28"/>
        </w:rPr>
        <w:t xml:space="preserve"> сельсовет </w:t>
      </w:r>
      <w:r w:rsidRPr="009E1FF2">
        <w:rPr>
          <w:color w:val="000000" w:themeColor="text1"/>
          <w:sz w:val="28"/>
        </w:rPr>
        <w:t xml:space="preserve">муниципального района </w:t>
      </w:r>
      <w:r w:rsidR="00F95142">
        <w:rPr>
          <w:color w:val="000000" w:themeColor="text1"/>
          <w:sz w:val="28"/>
        </w:rPr>
        <w:t xml:space="preserve">Бирский </w:t>
      </w:r>
      <w:r w:rsidRPr="009E1FF2">
        <w:rPr>
          <w:color w:val="000000" w:themeColor="text1"/>
          <w:sz w:val="28"/>
        </w:rPr>
        <w:t xml:space="preserve">район Республики Башкортостан </w:t>
      </w:r>
      <w:proofErr w:type="gramStart"/>
      <w:r w:rsidRPr="00F95142">
        <w:rPr>
          <w:b/>
          <w:color w:val="000000" w:themeColor="text1"/>
          <w:sz w:val="28"/>
        </w:rPr>
        <w:t>р</w:t>
      </w:r>
      <w:proofErr w:type="gramEnd"/>
      <w:r w:rsidR="00F95142">
        <w:rPr>
          <w:b/>
          <w:color w:val="000000" w:themeColor="text1"/>
          <w:sz w:val="28"/>
        </w:rPr>
        <w:t xml:space="preserve"> </w:t>
      </w:r>
      <w:r w:rsidRPr="00F95142">
        <w:rPr>
          <w:b/>
          <w:color w:val="000000" w:themeColor="text1"/>
          <w:sz w:val="28"/>
        </w:rPr>
        <w:t>е</w:t>
      </w:r>
      <w:r w:rsidR="00F95142">
        <w:rPr>
          <w:b/>
          <w:color w:val="000000" w:themeColor="text1"/>
          <w:sz w:val="28"/>
        </w:rPr>
        <w:t xml:space="preserve"> </w:t>
      </w:r>
      <w:r w:rsidRPr="00F95142">
        <w:rPr>
          <w:b/>
          <w:color w:val="000000" w:themeColor="text1"/>
          <w:sz w:val="28"/>
        </w:rPr>
        <w:t>ш</w:t>
      </w:r>
      <w:r w:rsidR="00F95142">
        <w:rPr>
          <w:b/>
          <w:color w:val="000000" w:themeColor="text1"/>
          <w:sz w:val="28"/>
        </w:rPr>
        <w:t xml:space="preserve"> </w:t>
      </w:r>
      <w:r w:rsidRPr="00F95142">
        <w:rPr>
          <w:b/>
          <w:color w:val="000000" w:themeColor="text1"/>
          <w:sz w:val="28"/>
        </w:rPr>
        <w:t>и</w:t>
      </w:r>
      <w:r w:rsidR="00F95142">
        <w:rPr>
          <w:b/>
          <w:color w:val="000000" w:themeColor="text1"/>
          <w:sz w:val="28"/>
        </w:rPr>
        <w:t xml:space="preserve"> </w:t>
      </w:r>
      <w:r w:rsidRPr="00F95142">
        <w:rPr>
          <w:b/>
          <w:color w:val="000000" w:themeColor="text1"/>
          <w:sz w:val="28"/>
        </w:rPr>
        <w:t>л</w:t>
      </w:r>
      <w:r w:rsidRPr="009E1FF2">
        <w:rPr>
          <w:color w:val="000000" w:themeColor="text1"/>
          <w:sz w:val="28"/>
        </w:rPr>
        <w:t>:</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w:t>
      </w:r>
      <w:r w:rsidR="00F95142">
        <w:rPr>
          <w:color w:val="000000" w:themeColor="text1"/>
          <w:sz w:val="28"/>
        </w:rPr>
        <w:t xml:space="preserve">Кусекеевский сельсовет </w:t>
      </w:r>
      <w:r w:rsidR="00F95142" w:rsidRPr="009E1FF2">
        <w:rPr>
          <w:color w:val="000000" w:themeColor="text1"/>
          <w:sz w:val="28"/>
        </w:rPr>
        <w:t xml:space="preserve">муниципального района </w:t>
      </w:r>
      <w:r w:rsidR="00F95142">
        <w:rPr>
          <w:color w:val="000000" w:themeColor="text1"/>
          <w:sz w:val="28"/>
        </w:rPr>
        <w:t xml:space="preserve">Бирский </w:t>
      </w:r>
      <w:r w:rsidR="00F95142" w:rsidRPr="009E1FF2">
        <w:rPr>
          <w:color w:val="000000" w:themeColor="text1"/>
          <w:sz w:val="28"/>
        </w:rPr>
        <w:t xml:space="preserve">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F95142" w:rsidRPr="00F95142">
        <w:rPr>
          <w:sz w:val="28"/>
        </w:rPr>
        <w:t xml:space="preserve">Кусекеевский сельсовет муниципального района Бирский район Республики Башкортостан </w:t>
      </w:r>
      <w:r w:rsidR="00FA6FEA" w:rsidRPr="00D33F91">
        <w:rPr>
          <w:sz w:val="28"/>
        </w:rPr>
        <w:t xml:space="preserve">от </w:t>
      </w:r>
      <w:r w:rsidR="00BB060D">
        <w:rPr>
          <w:sz w:val="28"/>
        </w:rPr>
        <w:t>21 декабря</w:t>
      </w:r>
      <w:r w:rsidR="00FA6FEA" w:rsidRPr="00D33F91">
        <w:rPr>
          <w:sz w:val="28"/>
        </w:rPr>
        <w:t xml:space="preserve"> </w:t>
      </w:r>
      <w:r w:rsidR="00D60B48" w:rsidRPr="00D33F91">
        <w:rPr>
          <w:sz w:val="28"/>
        </w:rPr>
        <w:t>20</w:t>
      </w:r>
      <w:r w:rsidR="00BB060D">
        <w:rPr>
          <w:sz w:val="28"/>
        </w:rPr>
        <w:t>20</w:t>
      </w:r>
      <w:r w:rsidR="00FA6FEA" w:rsidRPr="00D33F91">
        <w:rPr>
          <w:sz w:val="28"/>
        </w:rPr>
        <w:t xml:space="preserve"> года № </w:t>
      </w:r>
      <w:r w:rsidR="00BB060D">
        <w:rPr>
          <w:sz w:val="28"/>
        </w:rPr>
        <w:t>125</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w:t>
      </w:r>
      <w:r w:rsidR="00F95142" w:rsidRPr="00F95142">
        <w:rPr>
          <w:sz w:val="28"/>
        </w:rPr>
        <w:t>Кусекеевский сельсовет муниципального района Бирский район Республики Башкортостан</w:t>
      </w:r>
      <w:r w:rsidR="00FA6FEA" w:rsidRPr="00D33F91">
        <w:rPr>
          <w:sz w:val="28"/>
        </w:rPr>
        <w:t>»</w:t>
      </w:r>
      <w:r w:rsidR="00376978" w:rsidRPr="00D33F91">
        <w:rPr>
          <w:sz w:val="28"/>
        </w:rPr>
        <w:t>.</w:t>
      </w:r>
    </w:p>
    <w:p w:rsidR="00FA6FEA" w:rsidRDefault="00FA6FEA" w:rsidP="009E1FF2">
      <w:pPr>
        <w:tabs>
          <w:tab w:val="left" w:pos="1134"/>
        </w:tabs>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r w:rsidR="00F95142" w:rsidRPr="00F95142">
        <w:rPr>
          <w:color w:val="000000" w:themeColor="text1"/>
          <w:sz w:val="28"/>
        </w:rPr>
        <w:t xml:space="preserve">Кусекеевский сельсовет муниципального района Бирский район Республики Башкортостан </w:t>
      </w:r>
      <w:r w:rsidRPr="00707180">
        <w:rPr>
          <w:color w:val="000000" w:themeColor="text1"/>
          <w:sz w:val="28"/>
        </w:rPr>
        <w:t xml:space="preserve">по адресу: </w:t>
      </w:r>
      <w:r w:rsidR="00F95142">
        <w:rPr>
          <w:color w:val="000000" w:themeColor="text1"/>
          <w:sz w:val="28"/>
        </w:rPr>
        <w:t xml:space="preserve">Республика Башкортостан, Бирский район, </w:t>
      </w:r>
      <w:proofErr w:type="spellStart"/>
      <w:r w:rsidR="00F95142">
        <w:rPr>
          <w:color w:val="000000" w:themeColor="text1"/>
          <w:sz w:val="28"/>
        </w:rPr>
        <w:t>с</w:t>
      </w:r>
      <w:proofErr w:type="gramStart"/>
      <w:r w:rsidR="00F95142">
        <w:rPr>
          <w:color w:val="000000" w:themeColor="text1"/>
          <w:sz w:val="28"/>
        </w:rPr>
        <w:t>.К</w:t>
      </w:r>
      <w:proofErr w:type="gramEnd"/>
      <w:r w:rsidR="00F95142">
        <w:rPr>
          <w:color w:val="000000" w:themeColor="text1"/>
          <w:sz w:val="28"/>
        </w:rPr>
        <w:t>усекеево</w:t>
      </w:r>
      <w:proofErr w:type="spellEnd"/>
      <w:r w:rsidR="00F95142">
        <w:rPr>
          <w:color w:val="000000" w:themeColor="text1"/>
          <w:sz w:val="28"/>
        </w:rPr>
        <w:t xml:space="preserve">, </w:t>
      </w:r>
      <w:proofErr w:type="spellStart"/>
      <w:r w:rsidR="00F95142">
        <w:rPr>
          <w:color w:val="000000" w:themeColor="text1"/>
          <w:sz w:val="28"/>
        </w:rPr>
        <w:t>ул.Новостройки</w:t>
      </w:r>
      <w:proofErr w:type="spellEnd"/>
      <w:r w:rsidR="00F95142">
        <w:rPr>
          <w:color w:val="000000" w:themeColor="text1"/>
          <w:sz w:val="28"/>
        </w:rPr>
        <w:t>, д.8</w:t>
      </w:r>
      <w:r w:rsidR="00376978"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proofErr w:type="gramStart"/>
      <w:r w:rsidRPr="00D33F91">
        <w:rPr>
          <w:sz w:val="28"/>
        </w:rPr>
        <w:t>Контроль за</w:t>
      </w:r>
      <w:proofErr w:type="gramEnd"/>
      <w:r w:rsidRPr="00D33F91">
        <w:rPr>
          <w:sz w:val="28"/>
        </w:rPr>
        <w:t xml:space="preserve"> исполнением настоящего решения возложить                            на Комиссию по соблюдению Регламента Совета, статусу и этике депутата Совета сельского поселения </w:t>
      </w:r>
      <w:r w:rsidR="00F95142" w:rsidRPr="00F95142">
        <w:rPr>
          <w:sz w:val="28"/>
        </w:rPr>
        <w:t>Кусекеевский сельсовет муниципального района Бирский район Республики Башкортостан</w:t>
      </w:r>
      <w:r w:rsidRPr="00D33F91">
        <w:rPr>
          <w:sz w:val="28"/>
        </w:rPr>
        <w:t>.</w:t>
      </w:r>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FA6FEA" w:rsidRDefault="00FA6FEA" w:rsidP="00FA6FEA">
      <w:pPr>
        <w:jc w:val="both"/>
        <w:rPr>
          <w:sz w:val="28"/>
        </w:rPr>
      </w:pPr>
    </w:p>
    <w:p w:rsidR="00D33F91" w:rsidRPr="00D33F91" w:rsidRDefault="00D33F91" w:rsidP="00FA6FEA">
      <w:pPr>
        <w:jc w:val="both"/>
        <w:rPr>
          <w:sz w:val="28"/>
        </w:rPr>
      </w:pPr>
    </w:p>
    <w:p w:rsidR="00F95142" w:rsidRPr="00F95142" w:rsidRDefault="00F95142" w:rsidP="00F95142">
      <w:pPr>
        <w:rPr>
          <w:sz w:val="28"/>
          <w:szCs w:val="20"/>
        </w:rPr>
      </w:pPr>
      <w:r w:rsidRPr="00F95142">
        <w:rPr>
          <w:sz w:val="28"/>
          <w:szCs w:val="20"/>
        </w:rPr>
        <w:t>Председательствующий на заседании</w:t>
      </w:r>
    </w:p>
    <w:p w:rsidR="00F95142" w:rsidRPr="00F95142" w:rsidRDefault="00F95142" w:rsidP="00F95142">
      <w:pPr>
        <w:rPr>
          <w:sz w:val="28"/>
          <w:szCs w:val="20"/>
        </w:rPr>
      </w:pPr>
      <w:r w:rsidRPr="00F95142">
        <w:rPr>
          <w:sz w:val="28"/>
          <w:szCs w:val="20"/>
        </w:rPr>
        <w:t>Совета сельского поселения Кусекеевский сельсовет</w:t>
      </w:r>
    </w:p>
    <w:p w:rsidR="00F95142" w:rsidRPr="00F95142" w:rsidRDefault="00F95142" w:rsidP="00F95142">
      <w:pPr>
        <w:rPr>
          <w:sz w:val="28"/>
          <w:szCs w:val="20"/>
        </w:rPr>
      </w:pPr>
      <w:r w:rsidRPr="00F95142">
        <w:rPr>
          <w:sz w:val="28"/>
          <w:szCs w:val="20"/>
        </w:rPr>
        <w:t>муниципального района Бирский район</w:t>
      </w:r>
    </w:p>
    <w:p w:rsidR="00F95142" w:rsidRPr="00F95142" w:rsidRDefault="00F95142" w:rsidP="00F95142">
      <w:pPr>
        <w:rPr>
          <w:sz w:val="28"/>
          <w:szCs w:val="20"/>
        </w:rPr>
      </w:pPr>
      <w:r w:rsidRPr="00F95142">
        <w:rPr>
          <w:sz w:val="28"/>
          <w:szCs w:val="20"/>
        </w:rPr>
        <w:t xml:space="preserve">Республики Башкортостан                                                                         </w:t>
      </w:r>
      <w:proofErr w:type="spellStart"/>
      <w:r w:rsidRPr="00F95142">
        <w:rPr>
          <w:sz w:val="28"/>
          <w:szCs w:val="20"/>
        </w:rPr>
        <w:t>С.И.Банников</w:t>
      </w:r>
      <w:proofErr w:type="spellEnd"/>
      <w:r w:rsidRPr="00F95142">
        <w:rPr>
          <w:sz w:val="28"/>
          <w:szCs w:val="20"/>
        </w:rPr>
        <w:t xml:space="preserve">            </w:t>
      </w:r>
    </w:p>
    <w:p w:rsidR="00F95142" w:rsidRPr="00F95142" w:rsidRDefault="00F95142" w:rsidP="00F95142">
      <w:pPr>
        <w:rPr>
          <w:sz w:val="28"/>
          <w:szCs w:val="20"/>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294B32" w:rsidRPr="00B036C1" w:rsidRDefault="00294B32" w:rsidP="0046445A">
      <w:pPr>
        <w:pStyle w:val="5"/>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 xml:space="preserve">СОВЕТА СЕЛЬСКОГО ПОСЕЛЕНИЯ </w:t>
      </w:r>
      <w:r w:rsidR="00F95142">
        <w:rPr>
          <w:i w:val="0"/>
          <w:sz w:val="32"/>
          <w:szCs w:val="32"/>
        </w:rPr>
        <w:t>КУСЕКЕЕВСКИЙ</w:t>
      </w:r>
      <w:r w:rsidRPr="00B036C1">
        <w:rPr>
          <w:i w:val="0"/>
          <w:sz w:val="32"/>
          <w:szCs w:val="32"/>
        </w:rPr>
        <w:t xml:space="preserve"> СЕЛЬСОВЕТ МУНИЦИПАЛЬНОГО РАЙОНА </w:t>
      </w:r>
      <w:r w:rsidR="00F95142">
        <w:rPr>
          <w:i w:val="0"/>
          <w:sz w:val="32"/>
          <w:szCs w:val="32"/>
        </w:rPr>
        <w:t>БИРСКИЙ</w:t>
      </w:r>
      <w:r w:rsidRPr="00B036C1">
        <w:rPr>
          <w:i w:val="0"/>
          <w:sz w:val="32"/>
          <w:szCs w:val="32"/>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F95142">
        <w:rPr>
          <w:i w:val="0"/>
        </w:rPr>
        <w:t>КУСЕКЕЕВСКИЙ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F95142">
        <w:rPr>
          <w:i w:val="0"/>
        </w:rPr>
        <w:t>БИРСКИЙ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46445A">
      <w:pPr>
        <w:pStyle w:val="31"/>
        <w:rPr>
          <w:color w:val="000000" w:themeColor="text1"/>
          <w:sz w:val="26"/>
          <w:szCs w:val="26"/>
        </w:rPr>
      </w:pP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lastRenderedPageBreak/>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bl>
    <w:p w:rsidR="00122FB1" w:rsidRPr="00224585" w:rsidRDefault="00122FB1" w:rsidP="00122FB1">
      <w:pPr>
        <w:jc w:val="both"/>
        <w:rPr>
          <w:b/>
          <w:color w:val="000000" w:themeColor="text1"/>
          <w:sz w:val="26"/>
          <w:szCs w:val="26"/>
        </w:rPr>
      </w:pPr>
    </w:p>
    <w:p w:rsidR="00122FB1" w:rsidRPr="00224585" w:rsidRDefault="00122FB1" w:rsidP="00122FB1">
      <w:pPr>
        <w:pStyle w:val="5"/>
        <w:rPr>
          <w:i w:val="0"/>
          <w:color w:val="000000" w:themeColor="text1"/>
          <w:lang w:val="en-US"/>
        </w:rPr>
      </w:pPr>
    </w:p>
    <w:p w:rsidR="00122FB1" w:rsidRPr="00224585" w:rsidRDefault="00122FB1" w:rsidP="00122FB1">
      <w:pPr>
        <w:rPr>
          <w:color w:val="000000" w:themeColor="text1"/>
          <w:sz w:val="26"/>
          <w:szCs w:val="26"/>
        </w:rPr>
      </w:pPr>
    </w:p>
    <w:p w:rsidR="00122FB1" w:rsidRPr="00224585" w:rsidRDefault="00122FB1" w:rsidP="00122FB1">
      <w:pPr>
        <w:rPr>
          <w:color w:val="000000" w:themeColor="text1"/>
          <w:sz w:val="26"/>
          <w:szCs w:val="26"/>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841F77" w:rsidRDefault="00841F77" w:rsidP="00747DC0">
      <w:pPr>
        <w:pStyle w:val="2"/>
        <w:jc w:val="center"/>
        <w:rPr>
          <w:b/>
          <w:color w:val="000000" w:themeColor="text1"/>
          <w:sz w:val="26"/>
        </w:rPr>
      </w:pPr>
      <w:r>
        <w:rPr>
          <w:b/>
          <w:color w:val="000000" w:themeColor="text1"/>
          <w:sz w:val="26"/>
        </w:rPr>
        <w:br w:type="page"/>
      </w:r>
    </w:p>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proofErr w:type="gramStart"/>
      <w:r w:rsidRPr="0089144A">
        <w:rPr>
          <w:color w:val="000000" w:themeColor="text1"/>
        </w:rPr>
        <w:t xml:space="preserve">Регламент Совета сельского поселения </w:t>
      </w:r>
      <w:r w:rsidR="00F95142">
        <w:rPr>
          <w:color w:val="000000" w:themeColor="text1"/>
        </w:rPr>
        <w:t xml:space="preserve">Кусекеевский </w:t>
      </w:r>
      <w:r w:rsidRPr="0089144A">
        <w:rPr>
          <w:color w:val="000000" w:themeColor="text1"/>
        </w:rPr>
        <w:t xml:space="preserve">сельсовет муниципального района </w:t>
      </w:r>
      <w:r w:rsidR="00F95142">
        <w:rPr>
          <w:color w:val="000000" w:themeColor="text1"/>
        </w:rPr>
        <w:t>Бирский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 </w:t>
      </w:r>
      <w:r w:rsidRPr="0089144A">
        <w:rPr>
          <w:color w:val="000000" w:themeColor="text1"/>
        </w:rPr>
        <w:t xml:space="preserve">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roofErr w:type="gramEnd"/>
    </w:p>
    <w:p w:rsidR="00384CB4" w:rsidRPr="0089144A" w:rsidRDefault="00384CB4" w:rsidP="00535BA4">
      <w:pPr>
        <w:pStyle w:val="ConsPlusNormal"/>
        <w:ind w:firstLine="709"/>
        <w:jc w:val="both"/>
        <w:rPr>
          <w:color w:val="000000" w:themeColor="text1"/>
        </w:rPr>
      </w:pPr>
      <w:proofErr w:type="gramStart"/>
      <w:r w:rsidRPr="0089144A">
        <w:rPr>
          <w:color w:val="000000" w:themeColor="text1"/>
        </w:rPr>
        <w:t>Контроль за</w:t>
      </w:r>
      <w:proofErr w:type="gramEnd"/>
      <w:r w:rsidRPr="0089144A">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 xml:space="preserve">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 </w:t>
      </w:r>
      <w:bookmarkStart w:id="0" w:name="_GoBack"/>
      <w:bookmarkEnd w:id="0"/>
      <w:r w:rsidR="00535BA4" w:rsidRPr="0089144A">
        <w:rPr>
          <w:color w:val="000000" w:themeColor="text1"/>
        </w:rPr>
        <w:t>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00F95142" w:rsidRPr="0089144A">
        <w:rPr>
          <w:color w:val="000000" w:themeColor="text1"/>
          <w:sz w:val="26"/>
          <w:szCs w:val="26"/>
        </w:rPr>
        <w:t xml:space="preserve"> </w:t>
      </w:r>
      <w:r w:rsidRPr="0089144A">
        <w:rPr>
          <w:color w:val="000000" w:themeColor="text1"/>
          <w:sz w:val="26"/>
          <w:szCs w:val="26"/>
        </w:rPr>
        <w:t xml:space="preserve">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00F95142" w:rsidRPr="0089144A">
        <w:rPr>
          <w:color w:val="000000" w:themeColor="text1"/>
          <w:sz w:val="26"/>
          <w:szCs w:val="26"/>
        </w:rPr>
        <w:t xml:space="preserve"> </w:t>
      </w:r>
      <w:r w:rsidR="00941A86" w:rsidRPr="0089144A">
        <w:rPr>
          <w:color w:val="000000" w:themeColor="text1"/>
          <w:sz w:val="26"/>
          <w:szCs w:val="26"/>
        </w:rPr>
        <w:t xml:space="preserve">Республики Башкортостан </w:t>
      </w:r>
      <w:r w:rsidR="00B568D8">
        <w:rPr>
          <w:color w:val="000000" w:themeColor="text1"/>
          <w:sz w:val="26"/>
          <w:szCs w:val="26"/>
        </w:rPr>
        <w:t xml:space="preserve">(далее – Устав) и составляет </w:t>
      </w:r>
      <w:r w:rsidR="00F95142">
        <w:rPr>
          <w:color w:val="000000" w:themeColor="text1"/>
          <w:sz w:val="26"/>
          <w:szCs w:val="26"/>
        </w:rPr>
        <w:t xml:space="preserve">10 </w:t>
      </w:r>
      <w:r w:rsidRPr="0089144A">
        <w:rPr>
          <w:color w:val="000000" w:themeColor="text1"/>
          <w:sz w:val="26"/>
          <w:szCs w:val="26"/>
        </w:rPr>
        <w:t>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 xml:space="preserve">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00F95142" w:rsidRPr="0089144A">
        <w:rPr>
          <w:color w:val="000000" w:themeColor="text1"/>
          <w:sz w:val="26"/>
          <w:szCs w:val="26"/>
        </w:rPr>
        <w:t xml:space="preserve"> </w:t>
      </w:r>
      <w:r w:rsidR="00777129" w:rsidRPr="0089144A">
        <w:rPr>
          <w:color w:val="000000" w:themeColor="text1"/>
          <w:sz w:val="26"/>
          <w:szCs w:val="26"/>
        </w:rPr>
        <w:t>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11" w:tgtFrame="_blank" w:history="1">
        <w:r w:rsidRPr="0089144A">
          <w:rPr>
            <w:rStyle w:val="ab"/>
            <w:color w:val="auto"/>
            <w:sz w:val="26"/>
            <w:szCs w:val="26"/>
            <w:u w:val="none"/>
          </w:rPr>
          <w:t>Федеральным законом от 25 декабря 2008 года № 273-</w:t>
        </w:r>
        <w:r w:rsidRPr="0089144A">
          <w:rPr>
            <w:rStyle w:val="ab"/>
            <w:color w:val="auto"/>
            <w:sz w:val="26"/>
            <w:szCs w:val="26"/>
            <w:u w:val="none"/>
          </w:rPr>
          <w:lastRenderedPageBreak/>
          <w:t>ФЗ</w:t>
        </w:r>
      </w:hyperlink>
      <w:r w:rsidRPr="0089144A">
        <w:rPr>
          <w:sz w:val="26"/>
          <w:szCs w:val="26"/>
        </w:rPr>
        <w:t xml:space="preserve"> «О противодействии коррупции», </w:t>
      </w:r>
      <w:hyperlink r:id="rId12"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3"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 xml:space="preserve">«Об </w:t>
      </w:r>
      <w:r w:rsidRPr="0089144A">
        <w:rPr>
          <w:color w:val="000000" w:themeColor="text1"/>
          <w:sz w:val="26"/>
          <w:szCs w:val="26"/>
        </w:rPr>
        <w:lastRenderedPageBreak/>
        <w:t>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854342" w:rsidRPr="00343E50">
        <w:rPr>
          <w:sz w:val="26"/>
          <w:szCs w:val="26"/>
        </w:rPr>
        <w:t xml:space="preserve"> </w:t>
      </w:r>
      <w:r w:rsidR="00F95142">
        <w:rPr>
          <w:sz w:val="26"/>
          <w:szCs w:val="26"/>
        </w:rPr>
        <w:t xml:space="preserve">Бирский </w:t>
      </w:r>
      <w:r w:rsidR="00854342" w:rsidRPr="00343E50">
        <w:rPr>
          <w:sz w:val="26"/>
          <w:szCs w:val="26"/>
        </w:rPr>
        <w:t>район Республики Башкортостан</w:t>
      </w:r>
      <w:r w:rsidR="00BB3EBB" w:rsidRPr="00343E50">
        <w:rPr>
          <w:sz w:val="26"/>
          <w:szCs w:val="26"/>
        </w:rPr>
        <w:t xml:space="preserve">; представляет в Совет и Администрацию муниципального района </w:t>
      </w:r>
      <w:r w:rsidR="00F95142">
        <w:rPr>
          <w:sz w:val="26"/>
          <w:szCs w:val="26"/>
        </w:rPr>
        <w:t>Бирский</w:t>
      </w:r>
      <w:r w:rsidR="00814C7C" w:rsidRPr="00343E50">
        <w:rPr>
          <w:sz w:val="26"/>
          <w:szCs w:val="26"/>
        </w:rPr>
        <w:t xml:space="preserve">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lastRenderedPageBreak/>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lastRenderedPageBreak/>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Pr="0089144A">
        <w:rPr>
          <w:color w:val="000000" w:themeColor="text1"/>
          <w:sz w:val="26"/>
          <w:szCs w:val="26"/>
        </w:rPr>
        <w:t xml:space="preserve">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w:t>
      </w:r>
      <w:r w:rsidR="00457044" w:rsidRPr="0089144A">
        <w:rPr>
          <w:color w:val="000000" w:themeColor="text1"/>
          <w:sz w:val="26"/>
          <w:szCs w:val="26"/>
        </w:rPr>
        <w:lastRenderedPageBreak/>
        <w:t xml:space="preserve">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00F95142" w:rsidRPr="0089144A">
        <w:rPr>
          <w:color w:val="000000" w:themeColor="text1"/>
          <w:sz w:val="26"/>
          <w:szCs w:val="26"/>
        </w:rPr>
        <w:t xml:space="preserve"> </w:t>
      </w:r>
      <w:r w:rsidR="00457044" w:rsidRPr="0089144A">
        <w:rPr>
          <w:color w:val="000000" w:themeColor="text1"/>
          <w:sz w:val="26"/>
          <w:szCs w:val="26"/>
        </w:rPr>
        <w:t>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w:t>
      </w:r>
      <w:r w:rsidR="00F95142" w:rsidRPr="00F95142">
        <w:rPr>
          <w:color w:val="000000" w:themeColor="text1"/>
          <w:sz w:val="26"/>
          <w:szCs w:val="26"/>
        </w:rPr>
        <w:t xml:space="preserve">Кусекеевский сельсовет муниципального района Бирский район </w:t>
      </w:r>
      <w:r w:rsidR="00457044" w:rsidRPr="0089144A">
        <w:rPr>
          <w:color w:val="000000" w:themeColor="text1"/>
          <w:sz w:val="26"/>
          <w:szCs w:val="26"/>
        </w:rPr>
        <w:t>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F95142">
        <w:rPr>
          <w:sz w:val="26"/>
          <w:szCs w:val="26"/>
        </w:rPr>
        <w:t>Бирский</w:t>
      </w:r>
      <w:r w:rsidR="00080899" w:rsidRPr="00343E50">
        <w:rPr>
          <w:sz w:val="26"/>
          <w:szCs w:val="26"/>
        </w:rPr>
        <w:t xml:space="preserve">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w:t>
      </w:r>
      <w:r w:rsidR="00E51514" w:rsidRPr="00343E50">
        <w:rPr>
          <w:sz w:val="26"/>
          <w:szCs w:val="26"/>
        </w:rPr>
        <w:lastRenderedPageBreak/>
        <w:t xml:space="preserve">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proofErr w:type="gramStart"/>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F95142">
        <w:rPr>
          <w:color w:val="000000" w:themeColor="text1"/>
          <w:sz w:val="26"/>
          <w:szCs w:val="26"/>
        </w:rPr>
        <w:t>4-х</w:t>
      </w:r>
      <w:r w:rsidR="002A42C0" w:rsidRPr="0089144A">
        <w:rPr>
          <w:color w:val="000000" w:themeColor="text1"/>
          <w:sz w:val="26"/>
          <w:szCs w:val="26"/>
        </w:rPr>
        <w:t xml:space="preserve">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w:t>
      </w:r>
      <w:proofErr w:type="gramEnd"/>
      <w:r w:rsidRPr="0089144A">
        <w:rPr>
          <w:i/>
          <w:iCs/>
          <w:color w:val="000000" w:themeColor="text1"/>
          <w:sz w:val="26"/>
          <w:szCs w:val="26"/>
        </w:rPr>
        <w:t xml:space="preserve">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секретариат </w:t>
      </w:r>
      <w:r w:rsidR="00CF6F72" w:rsidRPr="00343E50">
        <w:rPr>
          <w:sz w:val="26"/>
          <w:szCs w:val="26"/>
        </w:rPr>
        <w:t xml:space="preserve">(секретарь) </w:t>
      </w:r>
      <w:r w:rsidRPr="00343E50">
        <w:rPr>
          <w:sz w:val="26"/>
          <w:szCs w:val="26"/>
        </w:rPr>
        <w:t xml:space="preserve">заседания </w:t>
      </w:r>
      <w:r w:rsidRPr="00343E50">
        <w:rPr>
          <w:i/>
          <w:iCs/>
          <w:sz w:val="26"/>
          <w:szCs w:val="26"/>
        </w:rPr>
        <w:t>(примечание: вместо секретариата заседания может быть избран только секретарь заседания)</w:t>
      </w:r>
      <w:r w:rsidRPr="00343E50">
        <w:rPr>
          <w:sz w:val="26"/>
          <w:szCs w:val="26"/>
        </w:rPr>
        <w:t xml:space="preserve">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w:t>
      </w:r>
      <w:r w:rsidRPr="00343E50">
        <w:rPr>
          <w:sz w:val="26"/>
          <w:szCs w:val="26"/>
        </w:rPr>
        <w:lastRenderedPageBreak/>
        <w:t xml:space="preserve">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F95142">
        <w:rPr>
          <w:sz w:val="26"/>
          <w:szCs w:val="26"/>
        </w:rPr>
        <w:t>Бирский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F95142">
        <w:rPr>
          <w:sz w:val="26"/>
          <w:szCs w:val="26"/>
        </w:rPr>
        <w:t>Бирский</w:t>
      </w:r>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w:t>
      </w:r>
      <w:r w:rsidRPr="0089144A">
        <w:rPr>
          <w:color w:val="000000" w:themeColor="text1"/>
          <w:sz w:val="26"/>
          <w:szCs w:val="26"/>
        </w:rPr>
        <w:lastRenderedPageBreak/>
        <w:t>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lastRenderedPageBreak/>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w:t>
      </w:r>
      <w:r w:rsidRPr="0089144A">
        <w:rPr>
          <w:color w:val="000000" w:themeColor="text1"/>
          <w:sz w:val="26"/>
          <w:szCs w:val="26"/>
        </w:rPr>
        <w:lastRenderedPageBreak/>
        <w:t>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lastRenderedPageBreak/>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lastRenderedPageBreak/>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w:t>
      </w:r>
      <w:proofErr w:type="spellStart"/>
      <w:r w:rsidR="00A01130" w:rsidRPr="00343E50">
        <w:rPr>
          <w:sz w:val="26"/>
          <w:szCs w:val="26"/>
        </w:rPr>
        <w:t>непроведении</w:t>
      </w:r>
      <w:proofErr w:type="spellEnd"/>
      <w:r w:rsidR="00A01130" w:rsidRPr="00343E50">
        <w:rPr>
          <w:sz w:val="26"/>
          <w:szCs w:val="26"/>
        </w:rPr>
        <w:t xml:space="preserve">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lastRenderedPageBreak/>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lastRenderedPageBreak/>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 xml:space="preserve">Данные, в том числе и поименные, о результатах очно-заочного голосования депутатов при наличии технической возможности отражаются в протоколе </w:t>
      </w:r>
      <w:r w:rsidRPr="00343E50">
        <w:rPr>
          <w:sz w:val="26"/>
          <w:szCs w:val="26"/>
        </w:rPr>
        <w:lastRenderedPageBreak/>
        <w:t>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 xml:space="preserve">также руководители или официальные </w:t>
      </w:r>
      <w:r w:rsidRPr="0089144A">
        <w:rPr>
          <w:color w:val="000000" w:themeColor="text1"/>
          <w:sz w:val="26"/>
          <w:szCs w:val="26"/>
        </w:rPr>
        <w:lastRenderedPageBreak/>
        <w:t>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Постановлениями главы сельского поселения утверждаются инструкция по работе </w:t>
      </w:r>
      <w:r w:rsidRPr="0089144A">
        <w:rPr>
          <w:rFonts w:ascii="Times New Roman" w:hAnsi="Times New Roman"/>
          <w:color w:val="000000" w:themeColor="text1"/>
          <w:sz w:val="26"/>
          <w:szCs w:val="26"/>
        </w:rPr>
        <w:lastRenderedPageBreak/>
        <w:t>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6C5AEC" w:rsidP="00FA6FEA">
      <w:pPr>
        <w:ind w:firstLine="709"/>
        <w:jc w:val="both"/>
        <w:rPr>
          <w:i/>
          <w:color w:val="000000" w:themeColor="text1"/>
          <w:sz w:val="26"/>
          <w:szCs w:val="26"/>
        </w:rPr>
      </w:pPr>
      <w:r w:rsidRPr="0089144A">
        <w:rPr>
          <w:color w:val="000000" w:themeColor="text1"/>
          <w:sz w:val="26"/>
          <w:szCs w:val="26"/>
        </w:rPr>
        <w:t xml:space="preserve">7) прокурор </w:t>
      </w:r>
      <w:proofErr w:type="spellStart"/>
      <w:r w:rsidR="00F95142">
        <w:rPr>
          <w:color w:val="000000" w:themeColor="text1"/>
          <w:sz w:val="26"/>
          <w:szCs w:val="26"/>
        </w:rPr>
        <w:t>Бирского</w:t>
      </w:r>
      <w:proofErr w:type="spellEnd"/>
      <w:r w:rsidRPr="0089144A">
        <w:rPr>
          <w:color w:val="000000" w:themeColor="text1"/>
          <w:sz w:val="26"/>
          <w:szCs w:val="26"/>
        </w:rPr>
        <w:t xml:space="preserve"> района Республики Башкортостан </w:t>
      </w:r>
      <w:r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lastRenderedPageBreak/>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proofErr w:type="gramStart"/>
      <w:r w:rsidRPr="0089144A">
        <w:rPr>
          <w:bCs/>
          <w:color w:val="000000" w:themeColor="text1"/>
          <w:sz w:val="26"/>
          <w:szCs w:val="26"/>
        </w:rPr>
        <w:lastRenderedPageBreak/>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00F95142" w:rsidRPr="0089144A">
        <w:rPr>
          <w:bCs/>
          <w:iCs/>
          <w:color w:val="000000" w:themeColor="text1"/>
          <w:sz w:val="26"/>
          <w:szCs w:val="26"/>
        </w:rPr>
        <w:t xml:space="preserve"> </w:t>
      </w:r>
      <w:r w:rsidRPr="0089144A">
        <w:rPr>
          <w:bCs/>
          <w:iCs/>
          <w:color w:val="000000" w:themeColor="text1"/>
          <w:sz w:val="26"/>
          <w:szCs w:val="26"/>
        </w:rPr>
        <w:t xml:space="preserve">Республики Башкортостан»; «Внесен депутатом Совета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Pr="0089144A">
        <w:rPr>
          <w:bCs/>
          <w:iCs/>
          <w:color w:val="000000" w:themeColor="text1"/>
          <w:sz w:val="26"/>
          <w:szCs w:val="26"/>
        </w:rPr>
        <w:t xml:space="preserve">»; «Внесен Постоянной комиссией Совета </w:t>
      </w:r>
      <w:r w:rsidR="00F95142" w:rsidRPr="00F95142">
        <w:rPr>
          <w:bCs/>
          <w:iCs/>
          <w:color w:val="000000" w:themeColor="text1"/>
          <w:sz w:val="26"/>
          <w:szCs w:val="26"/>
        </w:rPr>
        <w:t>Кусекеевский сельсовет муниципального района Бирский район</w:t>
      </w:r>
      <w:r w:rsidRPr="0089144A">
        <w:rPr>
          <w:bCs/>
          <w:iCs/>
          <w:color w:val="000000" w:themeColor="text1"/>
          <w:sz w:val="26"/>
          <w:szCs w:val="26"/>
        </w:rPr>
        <w:t xml:space="preserve">» и т.д.). </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lastRenderedPageBreak/>
        <w:t xml:space="preserve">- </w:t>
      </w:r>
      <w:r w:rsidR="00DC1ED2" w:rsidRPr="0089144A">
        <w:rPr>
          <w:color w:val="000000" w:themeColor="text1"/>
          <w:sz w:val="26"/>
          <w:szCs w:val="26"/>
        </w:rPr>
        <w:tab/>
      </w:r>
      <w:r w:rsidRPr="0089144A">
        <w:rPr>
          <w:color w:val="000000" w:themeColor="text1"/>
          <w:sz w:val="26"/>
          <w:szCs w:val="26"/>
        </w:rPr>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89144A">
        <w:rPr>
          <w:color w:val="000000" w:themeColor="text1"/>
          <w:sz w:val="26"/>
          <w:szCs w:val="26"/>
        </w:rPr>
        <w:t>коррупциогенных</w:t>
      </w:r>
      <w:proofErr w:type="spellEnd"/>
      <w:r w:rsidRPr="0089144A">
        <w:rPr>
          <w:color w:val="000000" w:themeColor="text1"/>
          <w:sz w:val="26"/>
          <w:szCs w:val="26"/>
        </w:rPr>
        <w:t xml:space="preserve">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proofErr w:type="gramStart"/>
      <w:r w:rsidRPr="0089144A">
        <w:rPr>
          <w:color w:val="000000" w:themeColor="text1"/>
          <w:sz w:val="26"/>
          <w:szCs w:val="26"/>
        </w:rPr>
        <w:t xml:space="preserve">Лингвистическая экспертиза проекта решения Совета проводится   </w:t>
      </w:r>
      <w:r w:rsidR="00F95142">
        <w:rPr>
          <w:color w:val="000000" w:themeColor="text1"/>
          <w:sz w:val="26"/>
          <w:szCs w:val="26"/>
        </w:rPr>
        <w:t>управляющим делами</w:t>
      </w:r>
      <w:r w:rsidRPr="0089144A">
        <w:rPr>
          <w:color w:val="000000" w:themeColor="text1"/>
          <w:sz w:val="26"/>
          <w:szCs w:val="26"/>
        </w:rPr>
        <w:t xml:space="preserve"> </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Совете сельского поселения </w:t>
      </w:r>
      <w:r w:rsidR="00F95142">
        <w:rPr>
          <w:color w:val="000000" w:themeColor="text1"/>
        </w:rPr>
        <w:t xml:space="preserve">Кусекеевский </w:t>
      </w:r>
      <w:r w:rsidR="00F95142" w:rsidRPr="0089144A">
        <w:rPr>
          <w:color w:val="000000" w:themeColor="text1"/>
        </w:rPr>
        <w:t xml:space="preserve">сельсовет муниципального района </w:t>
      </w:r>
      <w:r w:rsidR="00F95142">
        <w:rPr>
          <w:color w:val="000000" w:themeColor="text1"/>
        </w:rPr>
        <w:t>Бирский</w:t>
      </w:r>
      <w:r w:rsidR="00F95142" w:rsidRPr="0089144A">
        <w:rPr>
          <w:color w:val="000000" w:themeColor="text1"/>
        </w:rPr>
        <w:t xml:space="preserve"> район</w:t>
      </w:r>
      <w:r w:rsidRPr="0089144A">
        <w:rPr>
          <w:color w:val="000000" w:themeColor="text1"/>
          <w:sz w:val="26"/>
          <w:szCs w:val="26"/>
        </w:rPr>
        <w:t xml:space="preserve">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w:t>
      </w:r>
      <w:proofErr w:type="gramEnd"/>
      <w:r w:rsidRPr="0089144A">
        <w:rPr>
          <w:i/>
          <w:color w:val="000000" w:themeColor="text1"/>
          <w:sz w:val="26"/>
          <w:szCs w:val="26"/>
        </w:rPr>
        <w:t xml:space="preserve"> с документами в Совете, устанавливающими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lastRenderedPageBreak/>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информировать Прокуратуру </w:t>
      </w:r>
      <w:proofErr w:type="spellStart"/>
      <w:r w:rsidR="00F95142">
        <w:rPr>
          <w:sz w:val="26"/>
          <w:szCs w:val="26"/>
        </w:rPr>
        <w:t>Бирского</w:t>
      </w:r>
      <w:proofErr w:type="spellEnd"/>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proofErr w:type="spellStart"/>
      <w:r w:rsidR="000B5142">
        <w:rPr>
          <w:sz w:val="26"/>
          <w:szCs w:val="26"/>
        </w:rPr>
        <w:t>Бирского</w:t>
      </w:r>
      <w:proofErr w:type="spellEnd"/>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lastRenderedPageBreak/>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 xml:space="preserve">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w:t>
      </w:r>
      <w:r w:rsidR="006348D0" w:rsidRPr="00750042">
        <w:rPr>
          <w:sz w:val="26"/>
          <w:szCs w:val="26"/>
        </w:rPr>
        <w:lastRenderedPageBreak/>
        <w:t>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w:t>
      </w:r>
      <w:r w:rsidRPr="00750042">
        <w:rPr>
          <w:rFonts w:ascii="Times New Roman" w:hAnsi="Times New Roman"/>
          <w:sz w:val="26"/>
          <w:szCs w:val="26"/>
        </w:rPr>
        <w:lastRenderedPageBreak/>
        <w:t>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 xml:space="preserve">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lastRenderedPageBreak/>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4"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lastRenderedPageBreak/>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lastRenderedPageBreak/>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DA4FA8" w:rsidRPr="00B70A20">
        <w:rPr>
          <w:sz w:val="26"/>
          <w:szCs w:val="26"/>
        </w:rPr>
        <w:t xml:space="preserve"> муниципального района </w:t>
      </w:r>
      <w:r w:rsidR="000B5142">
        <w:rPr>
          <w:sz w:val="26"/>
          <w:szCs w:val="26"/>
        </w:rPr>
        <w:t>Бирский район</w:t>
      </w:r>
      <w:r w:rsidR="00DA4FA8" w:rsidRPr="00B70A20">
        <w:rPr>
          <w:sz w:val="26"/>
          <w:szCs w:val="26"/>
        </w:rPr>
        <w:t xml:space="preserve">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lastRenderedPageBreak/>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proofErr w:type="gramStart"/>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roofErr w:type="gramEnd"/>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5"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w:t>
      </w:r>
      <w:r w:rsidRPr="0089144A">
        <w:rPr>
          <w:color w:val="000000" w:themeColor="text1"/>
          <w:sz w:val="26"/>
          <w:szCs w:val="26"/>
        </w:rPr>
        <w:lastRenderedPageBreak/>
        <w:t xml:space="preserve">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lastRenderedPageBreak/>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9E15E7" w:rsidRPr="00B70A20">
        <w:rPr>
          <w:sz w:val="26"/>
          <w:szCs w:val="26"/>
        </w:rPr>
        <w:t xml:space="preserve"> </w:t>
      </w:r>
      <w:r w:rsidR="000B5142">
        <w:rPr>
          <w:sz w:val="26"/>
          <w:szCs w:val="26"/>
        </w:rPr>
        <w:t>Бирский район</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0B5142" w:rsidRPr="000B5142">
        <w:rPr>
          <w:rFonts w:ascii="Times New Roman" w:hAnsi="Times New Roman"/>
          <w:color w:val="000000" w:themeColor="text1"/>
          <w:sz w:val="26"/>
          <w:szCs w:val="26"/>
        </w:rPr>
        <w:t xml:space="preserve">Кусекеевский сельсовет муниципального района Бирский район </w:t>
      </w:r>
      <w:r w:rsidRPr="0089144A">
        <w:rPr>
          <w:rFonts w:ascii="Times New Roman" w:hAnsi="Times New Roman"/>
          <w:color w:val="000000" w:themeColor="text1"/>
          <w:sz w:val="26"/>
          <w:szCs w:val="26"/>
        </w:rPr>
        <w:t xml:space="preserve">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lastRenderedPageBreak/>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F95142">
      <w:footerReference w:type="default" r:id="rId16"/>
      <w:pgSz w:w="11906" w:h="16838"/>
      <w:pgMar w:top="1134" w:right="850" w:bottom="1134" w:left="993" w:header="708"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BC" w:rsidRDefault="004C0EBC" w:rsidP="008D177B">
      <w:r>
        <w:separator/>
      </w:r>
    </w:p>
  </w:endnote>
  <w:endnote w:type="continuationSeparator" w:id="0">
    <w:p w:rsidR="004C0EBC" w:rsidRDefault="004C0EBC"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sh">
    <w:panose1 w:val="020B0500000000000000"/>
    <w:charset w:val="00"/>
    <w:family w:val="swiss"/>
    <w:pitch w:val="variable"/>
    <w:sig w:usb0="00000203" w:usb1="00000000" w:usb2="00000000" w:usb3="00000000" w:csb0="00000005" w:csb1="00000000"/>
  </w:font>
  <w:font w:name="Century Bash">
    <w:panose1 w:val="020406040505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EndPr/>
    <w:sdtContent>
      <w:p w:rsidR="00F95142" w:rsidRDefault="00F95142">
        <w:pPr>
          <w:pStyle w:val="a9"/>
          <w:jc w:val="center"/>
        </w:pPr>
        <w:r>
          <w:fldChar w:fldCharType="begin"/>
        </w:r>
        <w:r>
          <w:instrText>PAGE   \* MERGEFORMAT</w:instrText>
        </w:r>
        <w:r>
          <w:fldChar w:fldCharType="separate"/>
        </w:r>
        <w:r w:rsidR="00127542">
          <w:rPr>
            <w:noProof/>
          </w:rPr>
          <w:t>4</w:t>
        </w:r>
        <w:r>
          <w:fldChar w:fldCharType="end"/>
        </w:r>
      </w:p>
    </w:sdtContent>
  </w:sdt>
  <w:p w:rsidR="00F95142" w:rsidRDefault="00F951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BC" w:rsidRDefault="004C0EBC" w:rsidP="008D177B">
      <w:r>
        <w:separator/>
      </w:r>
    </w:p>
  </w:footnote>
  <w:footnote w:type="continuationSeparator" w:id="0">
    <w:p w:rsidR="004C0EBC" w:rsidRDefault="004C0EBC"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7CCB"/>
    <w:rsid w:val="00097EE1"/>
    <w:rsid w:val="000A2AC3"/>
    <w:rsid w:val="000A2CCC"/>
    <w:rsid w:val="000A2EC8"/>
    <w:rsid w:val="000A3873"/>
    <w:rsid w:val="000A70CB"/>
    <w:rsid w:val="000B50B0"/>
    <w:rsid w:val="000B5142"/>
    <w:rsid w:val="000B65EA"/>
    <w:rsid w:val="000C5635"/>
    <w:rsid w:val="000C6D97"/>
    <w:rsid w:val="000D729F"/>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27542"/>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496F"/>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63F4"/>
    <w:rsid w:val="004979A4"/>
    <w:rsid w:val="004A4977"/>
    <w:rsid w:val="004A5843"/>
    <w:rsid w:val="004A64BB"/>
    <w:rsid w:val="004B42BF"/>
    <w:rsid w:val="004B699C"/>
    <w:rsid w:val="004C03A1"/>
    <w:rsid w:val="004C0EBC"/>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1C49"/>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4F4"/>
    <w:rsid w:val="009A763C"/>
    <w:rsid w:val="009A7F41"/>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060D"/>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95142"/>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 w:type="paragraph" w:customStyle="1" w:styleId="af0">
    <w:name w:val="Знак"/>
    <w:basedOn w:val="a"/>
    <w:rsid w:val="00701C49"/>
    <w:rPr>
      <w:sz w:val="20"/>
      <w:szCs w:val="20"/>
      <w:lang w:val="en-US" w:eastAsia="en-US"/>
    </w:rPr>
  </w:style>
  <w:style w:type="paragraph" w:customStyle="1" w:styleId="af1">
    <w:name w:val="Знак"/>
    <w:basedOn w:val="a"/>
    <w:rsid w:val="00F95142"/>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 w:type="paragraph" w:customStyle="1" w:styleId="af0">
    <w:name w:val="Знак"/>
    <w:basedOn w:val="a"/>
    <w:rsid w:val="00701C49"/>
    <w:rPr>
      <w:sz w:val="20"/>
      <w:szCs w:val="20"/>
      <w:lang w:val="en-US" w:eastAsia="en-US"/>
    </w:rPr>
  </w:style>
  <w:style w:type="paragraph" w:customStyle="1" w:styleId="af1">
    <w:name w:val="Знак"/>
    <w:basedOn w:val="a"/>
    <w:rsid w:val="00F95142"/>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EB042C48-DE0E-4DBE-8305-4D48DDDB63A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23BFA9AF-B847-4F54-8403-F2E327C4305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9AA48369-618A-4BB4-B4B8-AE15F2B7EBF6" TargetMode="External"/><Relationship Id="rId5" Type="http://schemas.openxmlformats.org/officeDocument/2006/relationships/settings" Target="settings.xml"/><Relationship Id="rId15" Type="http://schemas.openxmlformats.org/officeDocument/2006/relationships/hyperlink" Target="consultantplus://offline/ref=57E79B79ECFBFEDE56EFEEAF52A9E326FD543C0A3324A75B33C16C0D2F43064C3C409095DCBFiBI5J"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A0BB4FE544275DA22D483AFC4DEB293DF24D1915EC38480EECCFEA88E3s2i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675E-2D59-482A-9DD2-FA05F50E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17159</Words>
  <Characters>97809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Comp</cp:lastModifiedBy>
  <cp:revision>16</cp:revision>
  <cp:lastPrinted>2023-10-02T04:47:00Z</cp:lastPrinted>
  <dcterms:created xsi:type="dcterms:W3CDTF">2023-09-01T06:28:00Z</dcterms:created>
  <dcterms:modified xsi:type="dcterms:W3CDTF">2023-10-02T04:50:00Z</dcterms:modified>
</cp:coreProperties>
</file>